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A771E" w14:textId="1091A58A" w:rsidR="006E0C83" w:rsidRDefault="00DC1541" w:rsidP="1B0ADDAE">
      <w:pPr>
        <w:jc w:val="center"/>
        <w:rPr>
          <w:u w:val="single"/>
        </w:rPr>
      </w:pPr>
      <w:r>
        <w:rPr>
          <w:u w:val="single"/>
        </w:rPr>
        <w:t>Unit 6</w:t>
      </w:r>
      <w:r w:rsidR="1B0ADDAE" w:rsidRPr="1B0ADDAE">
        <w:rPr>
          <w:u w:val="single"/>
        </w:rPr>
        <w:t xml:space="preserve"> Proficiency Scale </w:t>
      </w:r>
    </w:p>
    <w:p w14:paraId="560879E3" w14:textId="09007A74" w:rsidR="00CB5C77" w:rsidRPr="001A61B4" w:rsidRDefault="1B0ADDAE" w:rsidP="1B0ADDAE">
      <w:pPr>
        <w:jc w:val="center"/>
        <w:rPr>
          <w:i/>
          <w:iCs/>
          <w:u w:val="single"/>
        </w:rPr>
      </w:pPr>
      <w:r w:rsidRPr="1B0ADDAE">
        <w:rPr>
          <w:i/>
          <w:iCs/>
          <w:u w:val="single"/>
        </w:rPr>
        <w:t xml:space="preserve">Unit </w:t>
      </w:r>
      <w:r w:rsidR="00DC1541">
        <w:rPr>
          <w:i/>
          <w:iCs/>
          <w:u w:val="single"/>
        </w:rPr>
        <w:t>6: 1900</w:t>
      </w:r>
      <w:r w:rsidRPr="1B0ADDAE">
        <w:rPr>
          <w:i/>
          <w:iCs/>
          <w:u w:val="single"/>
        </w:rPr>
        <w:t xml:space="preserve"> CE</w:t>
      </w:r>
      <w:r w:rsidR="00DC1541">
        <w:rPr>
          <w:i/>
          <w:iCs/>
          <w:u w:val="single"/>
        </w:rPr>
        <w:t>-Present</w:t>
      </w:r>
      <w:r w:rsidRPr="1B0ADDAE">
        <w:rPr>
          <w:i/>
          <w:iCs/>
          <w:u w:val="single"/>
        </w:rPr>
        <w:t xml:space="preserve">: </w:t>
      </w:r>
      <w:r w:rsidR="00DC1541">
        <w:rPr>
          <w:i/>
          <w:iCs/>
          <w:u w:val="single"/>
        </w:rPr>
        <w:t>Accelerating Global Change and Realignments</w:t>
      </w:r>
    </w:p>
    <w:p w14:paraId="1E38D7F4" w14:textId="5DB683DA" w:rsidR="00CB5C77" w:rsidRDefault="1B0ADDAE" w:rsidP="00CB5C77">
      <w:pPr>
        <w:jc w:val="center"/>
      </w:pPr>
      <w:r>
        <w:t>This will act a</w:t>
      </w:r>
      <w:r w:rsidR="00DC1541">
        <w:t>s your study guide for the Unit 6</w:t>
      </w:r>
      <w:r>
        <w:t xml:space="preserve"> Exam. </w:t>
      </w:r>
    </w:p>
    <w:tbl>
      <w:tblPr>
        <w:tblStyle w:val="TableGrid"/>
        <w:tblpPr w:leftFromText="180" w:rightFromText="180" w:vertAnchor="text" w:horzAnchor="margin" w:tblpY="23"/>
        <w:tblW w:w="10619" w:type="dxa"/>
        <w:tblLayout w:type="fixed"/>
        <w:tblLook w:val="04A0" w:firstRow="1" w:lastRow="0" w:firstColumn="1" w:lastColumn="0" w:noHBand="0" w:noVBand="1"/>
      </w:tblPr>
      <w:tblGrid>
        <w:gridCol w:w="1975"/>
        <w:gridCol w:w="1890"/>
        <w:gridCol w:w="2055"/>
        <w:gridCol w:w="1740"/>
        <w:gridCol w:w="1665"/>
        <w:gridCol w:w="1294"/>
      </w:tblGrid>
      <w:tr w:rsidR="00C52C3A" w14:paraId="7D2ABD48" w14:textId="77777777" w:rsidTr="1B0ADDAE">
        <w:trPr>
          <w:trHeight w:val="674"/>
        </w:trPr>
        <w:tc>
          <w:tcPr>
            <w:tcW w:w="1975" w:type="dxa"/>
            <w:vMerge w:val="restart"/>
          </w:tcPr>
          <w:p w14:paraId="184E41D1" w14:textId="77777777" w:rsidR="00C52C3A" w:rsidRDefault="00C52C3A" w:rsidP="00C52C3A">
            <w:pPr>
              <w:jc w:val="center"/>
              <w:rPr>
                <w:rFonts w:ascii="Arial Rounded MT Bold" w:eastAsia="LillyBelle" w:hAnsi="Arial Rounded MT Bold" w:cs="LillyBelle"/>
              </w:rPr>
            </w:pPr>
          </w:p>
          <w:p w14:paraId="0D3FB669" w14:textId="77777777" w:rsidR="00C52C3A" w:rsidRDefault="00C52C3A" w:rsidP="00C52C3A">
            <w:pPr>
              <w:jc w:val="center"/>
              <w:rPr>
                <w:rFonts w:ascii="Arial Rounded MT Bold" w:eastAsia="LillyBelle" w:hAnsi="Arial Rounded MT Bold" w:cs="LillyBelle"/>
              </w:rPr>
            </w:pPr>
          </w:p>
          <w:p w14:paraId="6045988F" w14:textId="77777777" w:rsidR="00C52C3A" w:rsidRPr="00844FAE" w:rsidRDefault="00C52C3A" w:rsidP="00C52C3A">
            <w:pPr>
              <w:jc w:val="center"/>
              <w:rPr>
                <w:rFonts w:ascii="Arial Rounded MT Bold" w:eastAsia="LillyBelle" w:hAnsi="Arial Rounded MT Bold" w:cs="LillyBelle"/>
              </w:rPr>
            </w:pPr>
            <w:r w:rsidRPr="00844FAE">
              <w:rPr>
                <w:rFonts w:ascii="Arial Rounded MT Bold" w:eastAsia="LillyBelle" w:hAnsi="Arial Rounded MT Bold" w:cs="LillyBelle"/>
              </w:rPr>
              <w:t>Key Concept</w:t>
            </w:r>
          </w:p>
        </w:tc>
        <w:tc>
          <w:tcPr>
            <w:tcW w:w="1890" w:type="dxa"/>
            <w:vMerge w:val="restart"/>
          </w:tcPr>
          <w:p w14:paraId="68FA8B8D" w14:textId="77777777" w:rsidR="00C52C3A" w:rsidRDefault="00C52C3A" w:rsidP="00C52C3A">
            <w:pPr>
              <w:jc w:val="center"/>
              <w:rPr>
                <w:rFonts w:ascii="Arial Rounded MT Bold" w:eastAsia="LillyBelle" w:hAnsi="Arial Rounded MT Bold" w:cs="LillyBelle"/>
              </w:rPr>
            </w:pPr>
          </w:p>
          <w:p w14:paraId="6EC885BF" w14:textId="77777777" w:rsidR="00C52C3A" w:rsidRPr="00844FAE" w:rsidRDefault="00C52C3A" w:rsidP="00C52C3A">
            <w:pPr>
              <w:jc w:val="center"/>
              <w:rPr>
                <w:rFonts w:ascii="Arial Rounded MT Bold" w:eastAsia="LillyBelle" w:hAnsi="Arial Rounded MT Bold" w:cs="LillyBelle"/>
              </w:rPr>
            </w:pPr>
            <w:r w:rsidRPr="00844FAE">
              <w:rPr>
                <w:rFonts w:ascii="Arial Rounded MT Bold" w:eastAsia="LillyBelle" w:hAnsi="Arial Rounded MT Bold" w:cs="LillyBelle"/>
              </w:rPr>
              <w:t>Content Search Questions to Reference</w:t>
            </w:r>
          </w:p>
        </w:tc>
        <w:tc>
          <w:tcPr>
            <w:tcW w:w="6754" w:type="dxa"/>
            <w:gridSpan w:val="4"/>
            <w:shd w:val="clear" w:color="auto" w:fill="E7E6E6" w:themeFill="background2"/>
          </w:tcPr>
          <w:p w14:paraId="1DBFF550" w14:textId="77777777" w:rsidR="00C52C3A" w:rsidRDefault="00C52C3A" w:rsidP="00C52C3A">
            <w:pPr>
              <w:jc w:val="center"/>
              <w:rPr>
                <w:rFonts w:ascii="Arial Rounded MT Bold" w:eastAsia="LillyBelle" w:hAnsi="Arial Rounded MT Bold" w:cs="LillyBelle"/>
              </w:rPr>
            </w:pPr>
          </w:p>
          <w:p w14:paraId="6832BA87" w14:textId="77777777" w:rsidR="00C52C3A" w:rsidRPr="00844FAE" w:rsidRDefault="00C52C3A" w:rsidP="00C52C3A">
            <w:pPr>
              <w:jc w:val="center"/>
              <w:rPr>
                <w:rFonts w:ascii="LillyBelle" w:eastAsia="LillyBelle" w:hAnsi="LillyBelle" w:cs="LillyBelle"/>
              </w:rPr>
            </w:pPr>
            <w:r w:rsidRPr="00C52C3A">
              <w:rPr>
                <w:rFonts w:ascii="LillyBelle" w:eastAsia="LillyBelle" w:hAnsi="LillyBelle" w:cs="LillyBelle"/>
                <w:shd w:val="clear" w:color="auto" w:fill="E7E6E6" w:themeFill="background2"/>
              </w:rPr>
              <w:t>Proficiency Scale Rating</w:t>
            </w:r>
          </w:p>
        </w:tc>
      </w:tr>
      <w:tr w:rsidR="00C52C3A" w14:paraId="5EBF044D" w14:textId="77777777" w:rsidTr="1B0ADDAE">
        <w:trPr>
          <w:trHeight w:val="674"/>
        </w:trPr>
        <w:tc>
          <w:tcPr>
            <w:tcW w:w="1975" w:type="dxa"/>
            <w:vMerge/>
          </w:tcPr>
          <w:p w14:paraId="6BAC771A" w14:textId="77777777" w:rsidR="00C52C3A" w:rsidRPr="00CB5C77" w:rsidRDefault="00C52C3A" w:rsidP="00C52C3A">
            <w:pPr>
              <w:jc w:val="center"/>
              <w:rPr>
                <w:rFonts w:ascii="LillyBelle" w:eastAsia="LillyBelle" w:hAnsi="LillyBelle" w:cs="LillyBelle"/>
              </w:rPr>
            </w:pPr>
          </w:p>
        </w:tc>
        <w:tc>
          <w:tcPr>
            <w:tcW w:w="1890" w:type="dxa"/>
            <w:vMerge/>
          </w:tcPr>
          <w:p w14:paraId="52621BB4" w14:textId="77777777" w:rsidR="00C52C3A" w:rsidRPr="00CB5C77" w:rsidRDefault="00C52C3A" w:rsidP="00C52C3A">
            <w:pPr>
              <w:jc w:val="center"/>
              <w:rPr>
                <w:rFonts w:ascii="LillyBelle" w:eastAsia="LillyBelle" w:hAnsi="LillyBelle" w:cs="LillyBelle"/>
              </w:rPr>
            </w:pPr>
          </w:p>
        </w:tc>
        <w:tc>
          <w:tcPr>
            <w:tcW w:w="2055" w:type="dxa"/>
          </w:tcPr>
          <w:p w14:paraId="18CD9A97" w14:textId="77777777" w:rsidR="00C52C3A" w:rsidRDefault="00C52C3A" w:rsidP="00C52C3A">
            <w:pPr>
              <w:jc w:val="center"/>
              <w:rPr>
                <w:rFonts w:ascii="Arial Rounded MT Bold" w:eastAsia="LillyBelle" w:hAnsi="Arial Rounded MT Bold" w:cs="LillyBelle"/>
              </w:rPr>
            </w:pPr>
          </w:p>
          <w:p w14:paraId="22B0504C" w14:textId="77777777" w:rsidR="00C52C3A" w:rsidRPr="00CB5C77" w:rsidRDefault="00C52C3A" w:rsidP="00C52C3A">
            <w:pPr>
              <w:jc w:val="center"/>
              <w:rPr>
                <w:rFonts w:ascii="Arial Rounded MT Bold" w:eastAsia="LillyBelle" w:hAnsi="Arial Rounded MT Bold" w:cs="LillyBelle"/>
              </w:rPr>
            </w:pPr>
            <w:r w:rsidRPr="00CB5C77">
              <w:rPr>
                <w:rFonts w:ascii="Arial Rounded MT Bold" w:eastAsia="LillyBelle" w:hAnsi="Arial Rounded MT Bold" w:cs="LillyBelle"/>
              </w:rPr>
              <w:t>Insufficient</w:t>
            </w:r>
          </w:p>
        </w:tc>
        <w:tc>
          <w:tcPr>
            <w:tcW w:w="1740" w:type="dxa"/>
          </w:tcPr>
          <w:p w14:paraId="61054B59" w14:textId="77777777" w:rsidR="00C52C3A" w:rsidRDefault="00C52C3A" w:rsidP="00C52C3A">
            <w:pPr>
              <w:jc w:val="center"/>
              <w:rPr>
                <w:rFonts w:ascii="Arial Rounded MT Bold" w:eastAsia="LillyBelle" w:hAnsi="Arial Rounded MT Bold" w:cs="LillyBelle"/>
              </w:rPr>
            </w:pPr>
          </w:p>
          <w:p w14:paraId="23288A13" w14:textId="77777777" w:rsidR="00C52C3A" w:rsidRPr="00CB5C77" w:rsidRDefault="00C52C3A" w:rsidP="00C52C3A">
            <w:pPr>
              <w:jc w:val="center"/>
              <w:rPr>
                <w:rFonts w:ascii="Arial Rounded MT Bold" w:eastAsia="LillyBelle" w:hAnsi="Arial Rounded MT Bold" w:cs="LillyBelle"/>
              </w:rPr>
            </w:pPr>
            <w:r w:rsidRPr="00CB5C77">
              <w:rPr>
                <w:rFonts w:ascii="Arial Rounded MT Bold" w:eastAsia="LillyBelle" w:hAnsi="Arial Rounded MT Bold" w:cs="LillyBelle"/>
              </w:rPr>
              <w:t>Developing</w:t>
            </w:r>
          </w:p>
        </w:tc>
        <w:tc>
          <w:tcPr>
            <w:tcW w:w="1665" w:type="dxa"/>
          </w:tcPr>
          <w:p w14:paraId="6545AE3A" w14:textId="77777777" w:rsidR="00C52C3A" w:rsidRDefault="00C52C3A" w:rsidP="00C52C3A">
            <w:pPr>
              <w:jc w:val="center"/>
              <w:rPr>
                <w:rFonts w:ascii="Arial Rounded MT Bold" w:eastAsia="LillyBelle" w:hAnsi="Arial Rounded MT Bold" w:cs="LillyBelle"/>
              </w:rPr>
            </w:pPr>
          </w:p>
          <w:p w14:paraId="3D39D12B" w14:textId="77777777" w:rsidR="00C52C3A" w:rsidRPr="00CB5C77" w:rsidRDefault="00C52C3A" w:rsidP="00C52C3A">
            <w:pPr>
              <w:jc w:val="center"/>
              <w:rPr>
                <w:rFonts w:ascii="Arial Rounded MT Bold" w:eastAsia="LillyBelle" w:hAnsi="Arial Rounded MT Bold" w:cs="LillyBelle"/>
              </w:rPr>
            </w:pPr>
            <w:r w:rsidRPr="00CB5C77">
              <w:rPr>
                <w:rFonts w:ascii="Arial Rounded MT Bold" w:eastAsia="LillyBelle" w:hAnsi="Arial Rounded MT Bold" w:cs="LillyBelle"/>
              </w:rPr>
              <w:t>Proficient</w:t>
            </w:r>
          </w:p>
        </w:tc>
        <w:tc>
          <w:tcPr>
            <w:tcW w:w="1294" w:type="dxa"/>
          </w:tcPr>
          <w:p w14:paraId="6E1A4040" w14:textId="77777777" w:rsidR="00C52C3A" w:rsidRDefault="00C52C3A" w:rsidP="00C52C3A">
            <w:pPr>
              <w:jc w:val="center"/>
              <w:rPr>
                <w:rFonts w:ascii="Arial Rounded MT Bold" w:eastAsia="LillyBelle" w:hAnsi="Arial Rounded MT Bold" w:cs="LillyBelle"/>
              </w:rPr>
            </w:pPr>
          </w:p>
          <w:p w14:paraId="001FCB18" w14:textId="77777777" w:rsidR="00C52C3A" w:rsidRPr="00CB5C77" w:rsidRDefault="00C52C3A" w:rsidP="00C52C3A">
            <w:pPr>
              <w:jc w:val="center"/>
              <w:rPr>
                <w:rFonts w:ascii="Arial Rounded MT Bold" w:eastAsia="LillyBelle" w:hAnsi="Arial Rounded MT Bold" w:cs="LillyBelle"/>
              </w:rPr>
            </w:pPr>
            <w:r w:rsidRPr="00CB5C77">
              <w:rPr>
                <w:rFonts w:ascii="Arial Rounded MT Bold" w:eastAsia="LillyBelle" w:hAnsi="Arial Rounded MT Bold" w:cs="LillyBelle"/>
              </w:rPr>
              <w:t>Advanced</w:t>
            </w:r>
          </w:p>
        </w:tc>
      </w:tr>
      <w:tr w:rsidR="001A61B4" w14:paraId="02208F9F" w14:textId="77777777" w:rsidTr="1B0ADDAE">
        <w:trPr>
          <w:trHeight w:val="504"/>
        </w:trPr>
        <w:tc>
          <w:tcPr>
            <w:tcW w:w="10619" w:type="dxa"/>
            <w:gridSpan w:val="6"/>
            <w:shd w:val="clear" w:color="auto" w:fill="E7E6E6" w:themeFill="background2"/>
          </w:tcPr>
          <w:p w14:paraId="1AD24782" w14:textId="56D2BEB7" w:rsidR="001A61B4" w:rsidRDefault="001A61B4" w:rsidP="1B0ADDAE">
            <w:pPr>
              <w:jc w:val="center"/>
              <w:rPr>
                <w:b/>
                <w:bCs/>
              </w:rPr>
            </w:pPr>
          </w:p>
          <w:p w14:paraId="1D00F367" w14:textId="0331B1E7" w:rsidR="001A61B4" w:rsidRDefault="00DC1541" w:rsidP="1B0ADDAE">
            <w:pPr>
              <w:jc w:val="center"/>
              <w:rPr>
                <w:b/>
                <w:bCs/>
                <w:sz w:val="20"/>
                <w:szCs w:val="20"/>
              </w:rPr>
            </w:pPr>
            <w:r>
              <w:rPr>
                <w:b/>
                <w:bCs/>
              </w:rPr>
              <w:t>Key Concept 6</w:t>
            </w:r>
            <w:r w:rsidR="1B0ADDAE" w:rsidRPr="1B0ADDAE">
              <w:rPr>
                <w:b/>
                <w:bCs/>
              </w:rPr>
              <w:t xml:space="preserve">.1:  </w:t>
            </w:r>
            <w:r>
              <w:rPr>
                <w:b/>
                <w:bCs/>
              </w:rPr>
              <w:t xml:space="preserve">Rapid advances in science and technology altered the understanding of the universe and the natural world and led to advances in communication, transportation, industry, agriculture, and medicine. </w:t>
            </w:r>
          </w:p>
          <w:p w14:paraId="0BBA38C5" w14:textId="4AA55739" w:rsidR="001A61B4" w:rsidRDefault="001A61B4" w:rsidP="1B0ADDAE">
            <w:pPr>
              <w:jc w:val="center"/>
              <w:rPr>
                <w:b/>
                <w:bCs/>
                <w:sz w:val="20"/>
                <w:szCs w:val="20"/>
              </w:rPr>
            </w:pPr>
          </w:p>
        </w:tc>
      </w:tr>
      <w:tr w:rsidR="00C52C3A" w14:paraId="3C96E920" w14:textId="77777777" w:rsidTr="1B0ADDAE">
        <w:trPr>
          <w:trHeight w:val="458"/>
        </w:trPr>
        <w:tc>
          <w:tcPr>
            <w:tcW w:w="1975" w:type="dxa"/>
          </w:tcPr>
          <w:p w14:paraId="36328720" w14:textId="2231F499" w:rsidR="00912446" w:rsidRPr="00AC12E6" w:rsidRDefault="00A816AB" w:rsidP="00A816AB">
            <w:pPr>
              <w:rPr>
                <w:sz w:val="16"/>
                <w:szCs w:val="16"/>
              </w:rPr>
            </w:pPr>
            <w:r>
              <w:rPr>
                <w:sz w:val="16"/>
                <w:szCs w:val="16"/>
              </w:rPr>
              <w:t>6.1.I.A: New modes of communication (Internet, radio, cellular) reduced the problem of geographic distance</w:t>
            </w:r>
          </w:p>
        </w:tc>
        <w:tc>
          <w:tcPr>
            <w:tcW w:w="1890" w:type="dxa"/>
          </w:tcPr>
          <w:p w14:paraId="4B76B197" w14:textId="66725DD4" w:rsidR="00C52C3A" w:rsidRDefault="00C52C3A" w:rsidP="00C52C3A">
            <w:pPr>
              <w:jc w:val="center"/>
            </w:pPr>
          </w:p>
        </w:tc>
        <w:tc>
          <w:tcPr>
            <w:tcW w:w="2055" w:type="dxa"/>
          </w:tcPr>
          <w:p w14:paraId="2387CBF8" w14:textId="77777777" w:rsidR="00C52C3A" w:rsidRDefault="00C52C3A" w:rsidP="00C52C3A">
            <w:pPr>
              <w:jc w:val="center"/>
            </w:pPr>
          </w:p>
        </w:tc>
        <w:tc>
          <w:tcPr>
            <w:tcW w:w="1740" w:type="dxa"/>
          </w:tcPr>
          <w:p w14:paraId="2BA8A1F7" w14:textId="77777777" w:rsidR="00C52C3A" w:rsidRDefault="00C52C3A" w:rsidP="00C52C3A">
            <w:pPr>
              <w:jc w:val="center"/>
            </w:pPr>
          </w:p>
        </w:tc>
        <w:tc>
          <w:tcPr>
            <w:tcW w:w="1665" w:type="dxa"/>
          </w:tcPr>
          <w:p w14:paraId="7F5A5565" w14:textId="77777777" w:rsidR="00C52C3A" w:rsidRDefault="00C52C3A" w:rsidP="00C52C3A">
            <w:pPr>
              <w:jc w:val="center"/>
            </w:pPr>
          </w:p>
        </w:tc>
        <w:tc>
          <w:tcPr>
            <w:tcW w:w="1294" w:type="dxa"/>
          </w:tcPr>
          <w:p w14:paraId="478B0DA2" w14:textId="77777777" w:rsidR="00C52C3A" w:rsidRDefault="00C52C3A" w:rsidP="00C52C3A">
            <w:pPr>
              <w:jc w:val="center"/>
            </w:pPr>
          </w:p>
        </w:tc>
      </w:tr>
      <w:tr w:rsidR="00C52C3A" w14:paraId="779ACE15" w14:textId="77777777" w:rsidTr="1B0ADDAE">
        <w:trPr>
          <w:trHeight w:val="485"/>
        </w:trPr>
        <w:tc>
          <w:tcPr>
            <w:tcW w:w="1975" w:type="dxa"/>
          </w:tcPr>
          <w:p w14:paraId="047A5256" w14:textId="3150947B" w:rsidR="00C52C3A" w:rsidRPr="00AC12E6" w:rsidRDefault="00A816AB" w:rsidP="1B0ADDAE">
            <w:pPr>
              <w:spacing w:after="160" w:line="259" w:lineRule="auto"/>
              <w:rPr>
                <w:sz w:val="16"/>
                <w:szCs w:val="20"/>
              </w:rPr>
            </w:pPr>
            <w:r>
              <w:rPr>
                <w:sz w:val="16"/>
                <w:szCs w:val="20"/>
              </w:rPr>
              <w:t>6.1. I.B: The Green Revolution increased productivity and sustained the earth’s population as it modified agriculture.</w:t>
            </w:r>
          </w:p>
        </w:tc>
        <w:tc>
          <w:tcPr>
            <w:tcW w:w="1890" w:type="dxa"/>
          </w:tcPr>
          <w:p w14:paraId="63B55B52" w14:textId="086FEFD5" w:rsidR="00C52C3A" w:rsidRDefault="00B7183F" w:rsidP="00C52C3A">
            <w:pPr>
              <w:jc w:val="center"/>
            </w:pPr>
            <w:r>
              <w:t>Gallery Walk Posters</w:t>
            </w:r>
          </w:p>
        </w:tc>
        <w:tc>
          <w:tcPr>
            <w:tcW w:w="2055" w:type="dxa"/>
          </w:tcPr>
          <w:p w14:paraId="3F7D4DD4" w14:textId="77777777" w:rsidR="00C52C3A" w:rsidRDefault="00C52C3A" w:rsidP="00C52C3A">
            <w:pPr>
              <w:jc w:val="center"/>
            </w:pPr>
          </w:p>
        </w:tc>
        <w:tc>
          <w:tcPr>
            <w:tcW w:w="1740" w:type="dxa"/>
          </w:tcPr>
          <w:p w14:paraId="451F8D37" w14:textId="77777777" w:rsidR="00C52C3A" w:rsidRDefault="00C52C3A" w:rsidP="00C52C3A">
            <w:pPr>
              <w:jc w:val="center"/>
            </w:pPr>
          </w:p>
        </w:tc>
        <w:tc>
          <w:tcPr>
            <w:tcW w:w="1665" w:type="dxa"/>
          </w:tcPr>
          <w:p w14:paraId="66795098" w14:textId="77777777" w:rsidR="00C52C3A" w:rsidRDefault="00C52C3A" w:rsidP="00C52C3A">
            <w:pPr>
              <w:jc w:val="center"/>
            </w:pPr>
          </w:p>
        </w:tc>
        <w:tc>
          <w:tcPr>
            <w:tcW w:w="1294" w:type="dxa"/>
          </w:tcPr>
          <w:p w14:paraId="5715BA59" w14:textId="77777777" w:rsidR="00C52C3A" w:rsidRDefault="00C52C3A" w:rsidP="00C52C3A">
            <w:pPr>
              <w:jc w:val="center"/>
            </w:pPr>
          </w:p>
        </w:tc>
      </w:tr>
      <w:tr w:rsidR="00C52C3A" w14:paraId="74B058B1" w14:textId="77777777" w:rsidTr="1B0ADDAE">
        <w:trPr>
          <w:trHeight w:val="504"/>
        </w:trPr>
        <w:tc>
          <w:tcPr>
            <w:tcW w:w="1975" w:type="dxa"/>
          </w:tcPr>
          <w:p w14:paraId="08E0EF19" w14:textId="3B6CFA17" w:rsidR="00C52C3A" w:rsidRPr="00056D0C" w:rsidRDefault="00A816AB" w:rsidP="1B0ADDAE">
            <w:pPr>
              <w:spacing w:after="160" w:line="259" w:lineRule="auto"/>
              <w:rPr>
                <w:sz w:val="16"/>
                <w:szCs w:val="16"/>
              </w:rPr>
            </w:pPr>
            <w:r>
              <w:rPr>
                <w:sz w:val="16"/>
                <w:szCs w:val="16"/>
              </w:rPr>
              <w:t>6.1.I.C: Medical innovations, such as vaccines and antibiotics, increased the ability of humans to survive and live longer lives</w:t>
            </w:r>
          </w:p>
        </w:tc>
        <w:tc>
          <w:tcPr>
            <w:tcW w:w="1890" w:type="dxa"/>
          </w:tcPr>
          <w:p w14:paraId="3841421D" w14:textId="49507D8B" w:rsidR="00C52C3A" w:rsidRDefault="00B7183F" w:rsidP="00C52C3A">
            <w:pPr>
              <w:jc w:val="center"/>
            </w:pPr>
            <w:r>
              <w:t>Gallery Walk Posters</w:t>
            </w:r>
          </w:p>
        </w:tc>
        <w:tc>
          <w:tcPr>
            <w:tcW w:w="2055" w:type="dxa"/>
          </w:tcPr>
          <w:p w14:paraId="3A921692" w14:textId="77777777" w:rsidR="00C52C3A" w:rsidRDefault="00C52C3A" w:rsidP="00C52C3A">
            <w:pPr>
              <w:jc w:val="center"/>
            </w:pPr>
          </w:p>
        </w:tc>
        <w:tc>
          <w:tcPr>
            <w:tcW w:w="1740" w:type="dxa"/>
          </w:tcPr>
          <w:p w14:paraId="1178B62F" w14:textId="77777777" w:rsidR="00C52C3A" w:rsidRDefault="00C52C3A" w:rsidP="00C52C3A">
            <w:pPr>
              <w:jc w:val="center"/>
            </w:pPr>
          </w:p>
        </w:tc>
        <w:tc>
          <w:tcPr>
            <w:tcW w:w="1665" w:type="dxa"/>
          </w:tcPr>
          <w:p w14:paraId="5EF1E610" w14:textId="77777777" w:rsidR="00C52C3A" w:rsidRDefault="00C52C3A" w:rsidP="00C52C3A">
            <w:pPr>
              <w:jc w:val="center"/>
            </w:pPr>
          </w:p>
        </w:tc>
        <w:tc>
          <w:tcPr>
            <w:tcW w:w="1294" w:type="dxa"/>
          </w:tcPr>
          <w:p w14:paraId="0113EE79" w14:textId="77777777" w:rsidR="00C52C3A" w:rsidRDefault="00C52C3A" w:rsidP="00C52C3A">
            <w:pPr>
              <w:jc w:val="center"/>
            </w:pPr>
          </w:p>
        </w:tc>
      </w:tr>
      <w:tr w:rsidR="00C52C3A" w14:paraId="116128B3" w14:textId="77777777" w:rsidTr="1B0ADDAE">
        <w:trPr>
          <w:trHeight w:val="504"/>
        </w:trPr>
        <w:tc>
          <w:tcPr>
            <w:tcW w:w="1975" w:type="dxa"/>
          </w:tcPr>
          <w:p w14:paraId="2C477C1C" w14:textId="39994C18" w:rsidR="00C52C3A" w:rsidRPr="00056D0C" w:rsidRDefault="00A816AB" w:rsidP="1B0ADDAE">
            <w:pPr>
              <w:spacing w:after="160" w:line="259" w:lineRule="auto"/>
              <w:rPr>
                <w:sz w:val="16"/>
                <w:szCs w:val="16"/>
              </w:rPr>
            </w:pPr>
            <w:r>
              <w:rPr>
                <w:sz w:val="16"/>
                <w:szCs w:val="16"/>
              </w:rPr>
              <w:t>6.1.I.D: Energy technologies, including the use of petroleum and nuclear power, raised productivity and increased the production of material goods</w:t>
            </w:r>
          </w:p>
        </w:tc>
        <w:tc>
          <w:tcPr>
            <w:tcW w:w="1890" w:type="dxa"/>
          </w:tcPr>
          <w:p w14:paraId="4D70FC49" w14:textId="2FED1C0F" w:rsidR="00C52C3A" w:rsidRDefault="00B7183F" w:rsidP="00C52C3A">
            <w:pPr>
              <w:jc w:val="center"/>
            </w:pPr>
            <w:r>
              <w:t>Gallery Walk Posters</w:t>
            </w:r>
          </w:p>
        </w:tc>
        <w:tc>
          <w:tcPr>
            <w:tcW w:w="2055" w:type="dxa"/>
          </w:tcPr>
          <w:p w14:paraId="028B6C9E" w14:textId="77777777" w:rsidR="00C52C3A" w:rsidRDefault="00C52C3A" w:rsidP="00C52C3A">
            <w:pPr>
              <w:jc w:val="center"/>
            </w:pPr>
          </w:p>
        </w:tc>
        <w:tc>
          <w:tcPr>
            <w:tcW w:w="1740" w:type="dxa"/>
          </w:tcPr>
          <w:p w14:paraId="39D292AF" w14:textId="77777777" w:rsidR="00C52C3A" w:rsidRDefault="00C52C3A" w:rsidP="00C52C3A">
            <w:pPr>
              <w:jc w:val="center"/>
            </w:pPr>
          </w:p>
        </w:tc>
        <w:tc>
          <w:tcPr>
            <w:tcW w:w="1665" w:type="dxa"/>
          </w:tcPr>
          <w:p w14:paraId="5E5220A3" w14:textId="77777777" w:rsidR="00C52C3A" w:rsidRDefault="00C52C3A" w:rsidP="00C52C3A">
            <w:pPr>
              <w:jc w:val="center"/>
            </w:pPr>
          </w:p>
        </w:tc>
        <w:tc>
          <w:tcPr>
            <w:tcW w:w="1294" w:type="dxa"/>
          </w:tcPr>
          <w:p w14:paraId="0FBAEEA0" w14:textId="77777777" w:rsidR="00C52C3A" w:rsidRDefault="00C52C3A" w:rsidP="00C52C3A">
            <w:pPr>
              <w:jc w:val="center"/>
            </w:pPr>
          </w:p>
        </w:tc>
      </w:tr>
      <w:tr w:rsidR="00C52C3A" w14:paraId="29C65A06" w14:textId="77777777" w:rsidTr="1B0ADDAE">
        <w:trPr>
          <w:trHeight w:val="504"/>
        </w:trPr>
        <w:tc>
          <w:tcPr>
            <w:tcW w:w="1975" w:type="dxa"/>
          </w:tcPr>
          <w:p w14:paraId="576313D2" w14:textId="5A8598B8" w:rsidR="00C52C3A" w:rsidRPr="00056D0C" w:rsidRDefault="00A816AB" w:rsidP="00A816AB">
            <w:pPr>
              <w:spacing w:after="160" w:line="259" w:lineRule="auto"/>
              <w:rPr>
                <w:sz w:val="16"/>
                <w:szCs w:val="16"/>
              </w:rPr>
            </w:pPr>
            <w:r>
              <w:rPr>
                <w:sz w:val="16"/>
                <w:szCs w:val="16"/>
              </w:rPr>
              <w:t>6.1.II.A: Human changed their interaction with the environment including deforestations, desertification and increased consumption of resources</w:t>
            </w:r>
          </w:p>
        </w:tc>
        <w:tc>
          <w:tcPr>
            <w:tcW w:w="1890" w:type="dxa"/>
          </w:tcPr>
          <w:p w14:paraId="0EFC535B" w14:textId="365A27C4" w:rsidR="00C52C3A" w:rsidRDefault="00B7183F" w:rsidP="00C52C3A">
            <w:pPr>
              <w:jc w:val="center"/>
            </w:pPr>
            <w:r>
              <w:t>Gallery Walk Posters</w:t>
            </w:r>
          </w:p>
        </w:tc>
        <w:tc>
          <w:tcPr>
            <w:tcW w:w="2055" w:type="dxa"/>
          </w:tcPr>
          <w:p w14:paraId="01168B66" w14:textId="77777777" w:rsidR="00C52C3A" w:rsidRDefault="00C52C3A" w:rsidP="00C52C3A">
            <w:pPr>
              <w:jc w:val="center"/>
            </w:pPr>
          </w:p>
        </w:tc>
        <w:tc>
          <w:tcPr>
            <w:tcW w:w="1740" w:type="dxa"/>
          </w:tcPr>
          <w:p w14:paraId="58EE8A84" w14:textId="77777777" w:rsidR="00C52C3A" w:rsidRDefault="00C52C3A" w:rsidP="00C52C3A">
            <w:pPr>
              <w:jc w:val="center"/>
            </w:pPr>
          </w:p>
        </w:tc>
        <w:tc>
          <w:tcPr>
            <w:tcW w:w="1665" w:type="dxa"/>
          </w:tcPr>
          <w:p w14:paraId="5244C837" w14:textId="77777777" w:rsidR="00C52C3A" w:rsidRDefault="00C52C3A" w:rsidP="00C52C3A">
            <w:pPr>
              <w:jc w:val="center"/>
            </w:pPr>
          </w:p>
        </w:tc>
        <w:tc>
          <w:tcPr>
            <w:tcW w:w="1294" w:type="dxa"/>
          </w:tcPr>
          <w:p w14:paraId="33C1B841" w14:textId="77777777" w:rsidR="00C52C3A" w:rsidRDefault="00C52C3A" w:rsidP="00C52C3A">
            <w:pPr>
              <w:jc w:val="center"/>
            </w:pPr>
          </w:p>
        </w:tc>
      </w:tr>
      <w:tr w:rsidR="00C52C3A" w14:paraId="7618EDE9" w14:textId="77777777" w:rsidTr="1B0ADDAE">
        <w:trPr>
          <w:trHeight w:val="504"/>
        </w:trPr>
        <w:tc>
          <w:tcPr>
            <w:tcW w:w="1975" w:type="dxa"/>
          </w:tcPr>
          <w:p w14:paraId="39786BCD" w14:textId="0429EB9D" w:rsidR="00C52C3A" w:rsidRPr="00056D0C" w:rsidRDefault="00A816AB" w:rsidP="1B0ADDAE">
            <w:pPr>
              <w:spacing w:after="160" w:line="259" w:lineRule="auto"/>
              <w:rPr>
                <w:sz w:val="16"/>
                <w:szCs w:val="16"/>
              </w:rPr>
            </w:pPr>
            <w:r>
              <w:rPr>
                <w:sz w:val="16"/>
                <w:szCs w:val="16"/>
              </w:rPr>
              <w:t>6.1.II.B: Greenhouse gases contributed to climate change</w:t>
            </w:r>
          </w:p>
        </w:tc>
        <w:tc>
          <w:tcPr>
            <w:tcW w:w="1890" w:type="dxa"/>
          </w:tcPr>
          <w:p w14:paraId="5BCC6639" w14:textId="3BB46C82" w:rsidR="00C52C3A" w:rsidRDefault="00B7183F" w:rsidP="00C52C3A">
            <w:pPr>
              <w:jc w:val="center"/>
            </w:pPr>
            <w:r>
              <w:t>Gallery Walk Posters</w:t>
            </w:r>
          </w:p>
        </w:tc>
        <w:tc>
          <w:tcPr>
            <w:tcW w:w="2055" w:type="dxa"/>
          </w:tcPr>
          <w:p w14:paraId="4B7A6EE0" w14:textId="77777777" w:rsidR="00C52C3A" w:rsidRDefault="00C52C3A" w:rsidP="00C52C3A">
            <w:pPr>
              <w:jc w:val="center"/>
            </w:pPr>
          </w:p>
        </w:tc>
        <w:tc>
          <w:tcPr>
            <w:tcW w:w="1740" w:type="dxa"/>
          </w:tcPr>
          <w:p w14:paraId="32FC5CDF" w14:textId="77777777" w:rsidR="00C52C3A" w:rsidRDefault="00C52C3A" w:rsidP="00C52C3A">
            <w:pPr>
              <w:jc w:val="center"/>
            </w:pPr>
          </w:p>
        </w:tc>
        <w:tc>
          <w:tcPr>
            <w:tcW w:w="1665" w:type="dxa"/>
          </w:tcPr>
          <w:p w14:paraId="16839428" w14:textId="77777777" w:rsidR="00C52C3A" w:rsidRDefault="00C52C3A" w:rsidP="00C52C3A">
            <w:pPr>
              <w:jc w:val="center"/>
            </w:pPr>
          </w:p>
        </w:tc>
        <w:tc>
          <w:tcPr>
            <w:tcW w:w="1294" w:type="dxa"/>
          </w:tcPr>
          <w:p w14:paraId="50D77E66" w14:textId="77777777" w:rsidR="00C52C3A" w:rsidRDefault="00C52C3A" w:rsidP="00C52C3A">
            <w:pPr>
              <w:jc w:val="center"/>
            </w:pPr>
          </w:p>
        </w:tc>
      </w:tr>
      <w:tr w:rsidR="00C52C3A" w14:paraId="46DA77F2" w14:textId="77777777" w:rsidTr="1B0ADDAE">
        <w:trPr>
          <w:trHeight w:val="504"/>
        </w:trPr>
        <w:tc>
          <w:tcPr>
            <w:tcW w:w="1975" w:type="dxa"/>
          </w:tcPr>
          <w:p w14:paraId="356C0233" w14:textId="1ED0CAB6" w:rsidR="00C52C3A" w:rsidRPr="00056D0C" w:rsidRDefault="00A816AB" w:rsidP="1B0ADDAE">
            <w:pPr>
              <w:spacing w:after="160" w:line="259" w:lineRule="auto"/>
              <w:rPr>
                <w:sz w:val="16"/>
                <w:szCs w:val="16"/>
              </w:rPr>
            </w:pPr>
            <w:r>
              <w:rPr>
                <w:sz w:val="16"/>
                <w:szCs w:val="16"/>
              </w:rPr>
              <w:t xml:space="preserve">6.1.III.A: Some diseases persisted (malaria and tuberculosis), new epidemics emerged (HIV), </w:t>
            </w:r>
            <w:r w:rsidR="0041059C">
              <w:rPr>
                <w:sz w:val="16"/>
                <w:szCs w:val="16"/>
              </w:rPr>
              <w:t>new diseases occurred in greater quantities (diabetes, Alzheimer’s)</w:t>
            </w:r>
          </w:p>
        </w:tc>
        <w:tc>
          <w:tcPr>
            <w:tcW w:w="1890" w:type="dxa"/>
          </w:tcPr>
          <w:p w14:paraId="0B9D306D" w14:textId="13B39D0F" w:rsidR="008B5B95" w:rsidRDefault="00B7183F" w:rsidP="00C52C3A">
            <w:pPr>
              <w:jc w:val="center"/>
            </w:pPr>
            <w:r>
              <w:t>Gallery Walk Posters</w:t>
            </w:r>
          </w:p>
        </w:tc>
        <w:tc>
          <w:tcPr>
            <w:tcW w:w="2055" w:type="dxa"/>
          </w:tcPr>
          <w:p w14:paraId="28578D88" w14:textId="77777777" w:rsidR="00C52C3A" w:rsidRDefault="00C52C3A" w:rsidP="00C52C3A">
            <w:pPr>
              <w:jc w:val="center"/>
            </w:pPr>
          </w:p>
        </w:tc>
        <w:tc>
          <w:tcPr>
            <w:tcW w:w="1740" w:type="dxa"/>
          </w:tcPr>
          <w:p w14:paraId="41DD5C45" w14:textId="77777777" w:rsidR="00C52C3A" w:rsidRDefault="00C52C3A" w:rsidP="00C52C3A">
            <w:pPr>
              <w:jc w:val="center"/>
            </w:pPr>
          </w:p>
        </w:tc>
        <w:tc>
          <w:tcPr>
            <w:tcW w:w="1665" w:type="dxa"/>
          </w:tcPr>
          <w:p w14:paraId="64298FF1" w14:textId="77777777" w:rsidR="00C52C3A" w:rsidRDefault="00C52C3A" w:rsidP="00C52C3A">
            <w:pPr>
              <w:jc w:val="center"/>
            </w:pPr>
          </w:p>
        </w:tc>
        <w:tc>
          <w:tcPr>
            <w:tcW w:w="1294" w:type="dxa"/>
          </w:tcPr>
          <w:p w14:paraId="2983F854" w14:textId="77777777" w:rsidR="00C52C3A" w:rsidRDefault="00C52C3A" w:rsidP="00C52C3A">
            <w:pPr>
              <w:jc w:val="center"/>
            </w:pPr>
          </w:p>
        </w:tc>
      </w:tr>
      <w:tr w:rsidR="00C52C3A" w14:paraId="2754D3EA" w14:textId="77777777" w:rsidTr="1B0ADDAE">
        <w:trPr>
          <w:trHeight w:val="504"/>
        </w:trPr>
        <w:tc>
          <w:tcPr>
            <w:tcW w:w="1975" w:type="dxa"/>
          </w:tcPr>
          <w:p w14:paraId="46EE0639" w14:textId="0F1C59B1" w:rsidR="00C52C3A" w:rsidRDefault="1B0ADDAE" w:rsidP="1B0ADDAE">
            <w:pPr>
              <w:rPr>
                <w:sz w:val="16"/>
                <w:szCs w:val="16"/>
              </w:rPr>
            </w:pPr>
            <w:r w:rsidRPr="1B0ADDAE">
              <w:rPr>
                <w:sz w:val="16"/>
                <w:szCs w:val="16"/>
              </w:rPr>
              <w:t xml:space="preserve"> </w:t>
            </w:r>
            <w:r w:rsidR="0041059C">
              <w:rPr>
                <w:sz w:val="16"/>
                <w:szCs w:val="16"/>
              </w:rPr>
              <w:t xml:space="preserve">6.1.III.B: Birth control transformed sexual practices </w:t>
            </w:r>
          </w:p>
          <w:p w14:paraId="4638590E" w14:textId="025F6173" w:rsidR="00912446" w:rsidRPr="00056D0C" w:rsidRDefault="00912446" w:rsidP="1B0ADDAE">
            <w:pPr>
              <w:rPr>
                <w:sz w:val="16"/>
                <w:szCs w:val="16"/>
              </w:rPr>
            </w:pPr>
          </w:p>
        </w:tc>
        <w:tc>
          <w:tcPr>
            <w:tcW w:w="1890" w:type="dxa"/>
          </w:tcPr>
          <w:p w14:paraId="7ABD3544" w14:textId="6C9CF627" w:rsidR="00C52C3A" w:rsidRDefault="00B7183F" w:rsidP="00C52C3A">
            <w:pPr>
              <w:jc w:val="center"/>
            </w:pPr>
            <w:r>
              <w:t>Gallery Walk Posters</w:t>
            </w:r>
          </w:p>
        </w:tc>
        <w:tc>
          <w:tcPr>
            <w:tcW w:w="2055" w:type="dxa"/>
          </w:tcPr>
          <w:p w14:paraId="47B160F9" w14:textId="77777777" w:rsidR="00C52C3A" w:rsidRDefault="00C52C3A" w:rsidP="00C52C3A">
            <w:pPr>
              <w:jc w:val="center"/>
            </w:pPr>
          </w:p>
        </w:tc>
        <w:tc>
          <w:tcPr>
            <w:tcW w:w="1740" w:type="dxa"/>
          </w:tcPr>
          <w:p w14:paraId="7AE20041" w14:textId="77777777" w:rsidR="00C52C3A" w:rsidRDefault="00C52C3A" w:rsidP="00C52C3A">
            <w:pPr>
              <w:jc w:val="center"/>
            </w:pPr>
          </w:p>
        </w:tc>
        <w:tc>
          <w:tcPr>
            <w:tcW w:w="1665" w:type="dxa"/>
          </w:tcPr>
          <w:p w14:paraId="4B30A89C" w14:textId="77777777" w:rsidR="00C52C3A" w:rsidRDefault="00C52C3A" w:rsidP="00C52C3A">
            <w:pPr>
              <w:jc w:val="center"/>
            </w:pPr>
          </w:p>
        </w:tc>
        <w:tc>
          <w:tcPr>
            <w:tcW w:w="1294" w:type="dxa"/>
          </w:tcPr>
          <w:p w14:paraId="24C15133" w14:textId="77777777" w:rsidR="00C52C3A" w:rsidRDefault="00C52C3A" w:rsidP="00C52C3A">
            <w:pPr>
              <w:jc w:val="center"/>
            </w:pPr>
          </w:p>
        </w:tc>
      </w:tr>
      <w:tr w:rsidR="00C52C3A" w14:paraId="3F5F1130" w14:textId="77777777" w:rsidTr="1B0ADDAE">
        <w:trPr>
          <w:trHeight w:val="485"/>
        </w:trPr>
        <w:tc>
          <w:tcPr>
            <w:tcW w:w="1975" w:type="dxa"/>
          </w:tcPr>
          <w:p w14:paraId="7C528F4C" w14:textId="428FC866" w:rsidR="00912446" w:rsidRPr="00056D0C" w:rsidRDefault="0041059C" w:rsidP="1B0ADDAE">
            <w:pPr>
              <w:spacing w:after="160" w:line="259" w:lineRule="auto"/>
              <w:rPr>
                <w:sz w:val="16"/>
                <w:szCs w:val="16"/>
              </w:rPr>
            </w:pPr>
            <w:r>
              <w:rPr>
                <w:sz w:val="16"/>
                <w:szCs w:val="16"/>
              </w:rPr>
              <w:lastRenderedPageBreak/>
              <w:t xml:space="preserve">6.1.III.C: new military technology  lead to increased wartime casualties </w:t>
            </w:r>
          </w:p>
        </w:tc>
        <w:tc>
          <w:tcPr>
            <w:tcW w:w="1890" w:type="dxa"/>
          </w:tcPr>
          <w:p w14:paraId="065047E8" w14:textId="1AAFD45B" w:rsidR="00C52C3A" w:rsidRDefault="00C52C3A" w:rsidP="00B7183F">
            <w:pPr>
              <w:jc w:val="center"/>
            </w:pPr>
          </w:p>
        </w:tc>
        <w:tc>
          <w:tcPr>
            <w:tcW w:w="2055" w:type="dxa"/>
          </w:tcPr>
          <w:p w14:paraId="50E334F8" w14:textId="77777777" w:rsidR="00C52C3A" w:rsidRDefault="00C52C3A" w:rsidP="00C52C3A">
            <w:pPr>
              <w:jc w:val="center"/>
            </w:pPr>
          </w:p>
        </w:tc>
        <w:tc>
          <w:tcPr>
            <w:tcW w:w="1740" w:type="dxa"/>
          </w:tcPr>
          <w:p w14:paraId="3773F5F2" w14:textId="77777777" w:rsidR="00C52C3A" w:rsidRDefault="00C52C3A" w:rsidP="00C52C3A">
            <w:pPr>
              <w:jc w:val="center"/>
            </w:pPr>
          </w:p>
        </w:tc>
        <w:tc>
          <w:tcPr>
            <w:tcW w:w="1665" w:type="dxa"/>
          </w:tcPr>
          <w:p w14:paraId="76AF154F" w14:textId="77777777" w:rsidR="00C52C3A" w:rsidRDefault="00C52C3A" w:rsidP="00C52C3A">
            <w:pPr>
              <w:jc w:val="center"/>
            </w:pPr>
          </w:p>
        </w:tc>
        <w:tc>
          <w:tcPr>
            <w:tcW w:w="1294" w:type="dxa"/>
          </w:tcPr>
          <w:p w14:paraId="35D17415" w14:textId="77777777" w:rsidR="00C52C3A" w:rsidRDefault="00C52C3A" w:rsidP="00C52C3A">
            <w:pPr>
              <w:jc w:val="center"/>
            </w:pPr>
          </w:p>
        </w:tc>
      </w:tr>
      <w:tr w:rsidR="00E5449E" w14:paraId="78827399" w14:textId="77777777" w:rsidTr="1B0ADDAE">
        <w:trPr>
          <w:trHeight w:val="504"/>
        </w:trPr>
        <w:tc>
          <w:tcPr>
            <w:tcW w:w="10619" w:type="dxa"/>
            <w:gridSpan w:val="6"/>
            <w:shd w:val="clear" w:color="auto" w:fill="E7E6E6" w:themeFill="background2"/>
          </w:tcPr>
          <w:p w14:paraId="28A5D7CD" w14:textId="35FBCA2F" w:rsidR="1B0ADDAE" w:rsidRDefault="1B0ADDAE" w:rsidP="1B0ADDAE">
            <w:pPr>
              <w:jc w:val="center"/>
              <w:rPr>
                <w:b/>
                <w:bCs/>
              </w:rPr>
            </w:pPr>
          </w:p>
          <w:p w14:paraId="096CA80F" w14:textId="3F195E1F" w:rsidR="00E5449E" w:rsidRDefault="1B0ADDAE" w:rsidP="00DC1541">
            <w:pPr>
              <w:jc w:val="center"/>
              <w:rPr>
                <w:rFonts w:ascii="Calibri" w:eastAsia="Calibri" w:hAnsi="Calibri" w:cs="Calibri"/>
                <w:b/>
                <w:bCs/>
              </w:rPr>
            </w:pPr>
            <w:r w:rsidRPr="1B0ADDAE">
              <w:rPr>
                <w:b/>
                <w:bCs/>
              </w:rPr>
              <w:t xml:space="preserve">Key Concept </w:t>
            </w:r>
            <w:r w:rsidR="00DC1541">
              <w:rPr>
                <w:b/>
                <w:bCs/>
              </w:rPr>
              <w:t>6.2: At the beginning of the 20</w:t>
            </w:r>
            <w:r w:rsidR="00DC1541" w:rsidRPr="00DC1541">
              <w:rPr>
                <w:b/>
                <w:bCs/>
                <w:vertAlign w:val="superscript"/>
              </w:rPr>
              <w:t>th</w:t>
            </w:r>
            <w:r w:rsidR="00DC1541">
              <w:rPr>
                <w:b/>
                <w:bCs/>
              </w:rPr>
              <w:t xml:space="preserve"> century, a European-dominated global political order existed, which also included the United States, Russia, and Japan. Over the course of the century, peoples and states around the world challenged this order in ways that sought to redistribute power.</w:t>
            </w:r>
          </w:p>
          <w:p w14:paraId="1DCDBAC2" w14:textId="1521DE2C" w:rsidR="00E5449E" w:rsidRDefault="1B0ADDAE" w:rsidP="1B0ADDAE">
            <w:pPr>
              <w:jc w:val="center"/>
            </w:pPr>
            <w:r>
              <w:t xml:space="preserve">. </w:t>
            </w:r>
          </w:p>
        </w:tc>
      </w:tr>
      <w:tr w:rsidR="00C52C3A" w14:paraId="7DC433F3" w14:textId="77777777" w:rsidTr="1B0ADDAE">
        <w:trPr>
          <w:trHeight w:val="504"/>
        </w:trPr>
        <w:tc>
          <w:tcPr>
            <w:tcW w:w="1975" w:type="dxa"/>
          </w:tcPr>
          <w:p w14:paraId="3F99AD97" w14:textId="2C8BADB4" w:rsidR="00912446" w:rsidRPr="00FA1526" w:rsidRDefault="0041059C" w:rsidP="0041059C">
            <w:pPr>
              <w:rPr>
                <w:sz w:val="16"/>
                <w:szCs w:val="16"/>
              </w:rPr>
            </w:pPr>
            <w:r>
              <w:rPr>
                <w:sz w:val="16"/>
                <w:szCs w:val="16"/>
              </w:rPr>
              <w:t>6.2</w:t>
            </w:r>
            <w:proofErr w:type="gramStart"/>
            <w:r w:rsidR="00900B19">
              <w:rPr>
                <w:sz w:val="16"/>
                <w:szCs w:val="16"/>
              </w:rPr>
              <w:t>.I.A</w:t>
            </w:r>
            <w:proofErr w:type="gramEnd"/>
            <w:r>
              <w:rPr>
                <w:sz w:val="16"/>
                <w:szCs w:val="16"/>
              </w:rPr>
              <w:t xml:space="preserve">: Older empires of Ottoman, Russia and Qing all collapsed. </w:t>
            </w:r>
          </w:p>
        </w:tc>
        <w:tc>
          <w:tcPr>
            <w:tcW w:w="1890" w:type="dxa"/>
          </w:tcPr>
          <w:p w14:paraId="1295282D" w14:textId="77777777" w:rsidR="003B7372" w:rsidRDefault="00B7183F" w:rsidP="00C52C3A">
            <w:pPr>
              <w:jc w:val="center"/>
            </w:pPr>
            <w:r>
              <w:t xml:space="preserve">6.2A </w:t>
            </w:r>
            <w:proofErr w:type="spellStart"/>
            <w:r>
              <w:t>Qa.iv</w:t>
            </w:r>
            <w:proofErr w:type="spellEnd"/>
          </w:p>
          <w:p w14:paraId="61E90259" w14:textId="77777777" w:rsidR="00B7183F" w:rsidRDefault="00B7183F" w:rsidP="00C52C3A">
            <w:pPr>
              <w:jc w:val="center"/>
            </w:pPr>
          </w:p>
          <w:p w14:paraId="05A5612F" w14:textId="5F3C0347" w:rsidR="00B7183F" w:rsidRDefault="00B7183F" w:rsidP="00C52C3A">
            <w:pPr>
              <w:jc w:val="center"/>
            </w:pPr>
            <w:r>
              <w:t xml:space="preserve">6.2A </w:t>
            </w:r>
            <w:proofErr w:type="spellStart"/>
            <w:r>
              <w:t>Qb</w:t>
            </w:r>
            <w:proofErr w:type="spellEnd"/>
          </w:p>
        </w:tc>
        <w:tc>
          <w:tcPr>
            <w:tcW w:w="2055" w:type="dxa"/>
          </w:tcPr>
          <w:p w14:paraId="348E0E0F" w14:textId="77777777" w:rsidR="00C52C3A" w:rsidRDefault="00C52C3A" w:rsidP="00C52C3A">
            <w:pPr>
              <w:jc w:val="center"/>
            </w:pPr>
          </w:p>
        </w:tc>
        <w:tc>
          <w:tcPr>
            <w:tcW w:w="1740" w:type="dxa"/>
          </w:tcPr>
          <w:p w14:paraId="48BE21F3" w14:textId="77777777" w:rsidR="00C52C3A" w:rsidRDefault="00C52C3A" w:rsidP="00C52C3A">
            <w:pPr>
              <w:jc w:val="center"/>
            </w:pPr>
          </w:p>
        </w:tc>
        <w:tc>
          <w:tcPr>
            <w:tcW w:w="1665" w:type="dxa"/>
          </w:tcPr>
          <w:p w14:paraId="41295293" w14:textId="77777777" w:rsidR="00C52C3A" w:rsidRDefault="00C52C3A" w:rsidP="00C52C3A">
            <w:pPr>
              <w:jc w:val="center"/>
            </w:pPr>
          </w:p>
        </w:tc>
        <w:tc>
          <w:tcPr>
            <w:tcW w:w="1294" w:type="dxa"/>
          </w:tcPr>
          <w:p w14:paraId="6951AF6F" w14:textId="77777777" w:rsidR="00C52C3A" w:rsidRDefault="00C52C3A" w:rsidP="00C52C3A">
            <w:pPr>
              <w:jc w:val="center"/>
            </w:pPr>
          </w:p>
        </w:tc>
      </w:tr>
      <w:tr w:rsidR="00C52C3A" w14:paraId="44177593" w14:textId="77777777" w:rsidTr="00B7183F">
        <w:trPr>
          <w:trHeight w:val="504"/>
        </w:trPr>
        <w:tc>
          <w:tcPr>
            <w:tcW w:w="1975" w:type="dxa"/>
          </w:tcPr>
          <w:p w14:paraId="6B09F06E" w14:textId="08080FCE" w:rsidR="00C52C3A" w:rsidRPr="00FA1526" w:rsidRDefault="0041059C" w:rsidP="1B0ADDAE">
            <w:pPr>
              <w:spacing w:after="160" w:line="259" w:lineRule="auto"/>
              <w:rPr>
                <w:sz w:val="16"/>
                <w:szCs w:val="16"/>
              </w:rPr>
            </w:pPr>
            <w:r>
              <w:rPr>
                <w:sz w:val="16"/>
                <w:szCs w:val="16"/>
              </w:rPr>
              <w:t xml:space="preserve">6.2.I.B: </w:t>
            </w:r>
            <w:r w:rsidR="00A93B55">
              <w:rPr>
                <w:sz w:val="16"/>
                <w:szCs w:val="16"/>
              </w:rPr>
              <w:t>In the Interwar Years Europe did not lose their colonies</w:t>
            </w:r>
          </w:p>
        </w:tc>
        <w:tc>
          <w:tcPr>
            <w:tcW w:w="1890" w:type="dxa"/>
            <w:shd w:val="clear" w:color="auto" w:fill="AEAAAA" w:themeFill="background2" w:themeFillShade="BF"/>
          </w:tcPr>
          <w:p w14:paraId="77598F3D" w14:textId="401FA5F9" w:rsidR="003B7372" w:rsidRDefault="003B7372" w:rsidP="00912446">
            <w:pPr>
              <w:jc w:val="center"/>
            </w:pPr>
          </w:p>
        </w:tc>
        <w:tc>
          <w:tcPr>
            <w:tcW w:w="2055" w:type="dxa"/>
          </w:tcPr>
          <w:p w14:paraId="41D90AED" w14:textId="77777777" w:rsidR="00C52C3A" w:rsidRDefault="00C52C3A" w:rsidP="00C52C3A">
            <w:pPr>
              <w:jc w:val="center"/>
            </w:pPr>
          </w:p>
        </w:tc>
        <w:tc>
          <w:tcPr>
            <w:tcW w:w="1740" w:type="dxa"/>
          </w:tcPr>
          <w:p w14:paraId="3E84F200" w14:textId="77777777" w:rsidR="00C52C3A" w:rsidRDefault="00C52C3A" w:rsidP="00C52C3A">
            <w:pPr>
              <w:jc w:val="center"/>
            </w:pPr>
          </w:p>
        </w:tc>
        <w:tc>
          <w:tcPr>
            <w:tcW w:w="1665" w:type="dxa"/>
          </w:tcPr>
          <w:p w14:paraId="0D44C3EB" w14:textId="77777777" w:rsidR="00C52C3A" w:rsidRDefault="00C52C3A" w:rsidP="00C52C3A">
            <w:pPr>
              <w:jc w:val="center"/>
            </w:pPr>
          </w:p>
        </w:tc>
        <w:tc>
          <w:tcPr>
            <w:tcW w:w="1294" w:type="dxa"/>
          </w:tcPr>
          <w:p w14:paraId="221CC0A6" w14:textId="77777777" w:rsidR="00C52C3A" w:rsidRDefault="00C52C3A" w:rsidP="00C52C3A">
            <w:pPr>
              <w:jc w:val="center"/>
            </w:pPr>
          </w:p>
        </w:tc>
      </w:tr>
      <w:tr w:rsidR="00C52C3A" w14:paraId="4B526922" w14:textId="77777777" w:rsidTr="1B0ADDAE">
        <w:trPr>
          <w:trHeight w:val="504"/>
        </w:trPr>
        <w:tc>
          <w:tcPr>
            <w:tcW w:w="1975" w:type="dxa"/>
          </w:tcPr>
          <w:p w14:paraId="53065700" w14:textId="103DF290" w:rsidR="00912446" w:rsidRPr="00FA1526" w:rsidRDefault="00A93B55" w:rsidP="0041059C">
            <w:pPr>
              <w:rPr>
                <w:sz w:val="16"/>
                <w:szCs w:val="16"/>
              </w:rPr>
            </w:pPr>
            <w:r>
              <w:rPr>
                <w:sz w:val="16"/>
                <w:szCs w:val="16"/>
              </w:rPr>
              <w:t xml:space="preserve">6.2.I.C: After WWII some colonies negotiated their independence (India) others, achieved independence through armed struggle (Vietnam, Kenya) </w:t>
            </w:r>
          </w:p>
        </w:tc>
        <w:tc>
          <w:tcPr>
            <w:tcW w:w="1890" w:type="dxa"/>
          </w:tcPr>
          <w:p w14:paraId="6175F753" w14:textId="77777777" w:rsidR="00C52C3A" w:rsidRDefault="00B7183F" w:rsidP="00A94495">
            <w:pPr>
              <w:jc w:val="center"/>
            </w:pPr>
            <w:r>
              <w:t>6.2C Q1</w:t>
            </w:r>
          </w:p>
          <w:p w14:paraId="1D1AD474" w14:textId="77777777" w:rsidR="00B7183F" w:rsidRDefault="00B7183F" w:rsidP="00A94495">
            <w:pPr>
              <w:jc w:val="center"/>
            </w:pPr>
          </w:p>
          <w:p w14:paraId="08A2AD5C" w14:textId="77777777" w:rsidR="00B7183F" w:rsidRDefault="00B7183F" w:rsidP="00A94495">
            <w:pPr>
              <w:jc w:val="center"/>
            </w:pPr>
            <w:r>
              <w:t>6.2C Q2</w:t>
            </w:r>
          </w:p>
          <w:p w14:paraId="54F454E0" w14:textId="77777777" w:rsidR="00B7183F" w:rsidRDefault="00B7183F" w:rsidP="00A94495">
            <w:pPr>
              <w:jc w:val="center"/>
            </w:pPr>
          </w:p>
          <w:p w14:paraId="5C8B9D19" w14:textId="3B4C0A86" w:rsidR="00B7183F" w:rsidRPr="00A305ED" w:rsidRDefault="00B7183F" w:rsidP="00A94495">
            <w:pPr>
              <w:jc w:val="center"/>
            </w:pPr>
            <w:r>
              <w:t>6.2C Q3</w:t>
            </w:r>
          </w:p>
        </w:tc>
        <w:tc>
          <w:tcPr>
            <w:tcW w:w="2055" w:type="dxa"/>
          </w:tcPr>
          <w:p w14:paraId="215F69F5" w14:textId="77777777" w:rsidR="00C52C3A" w:rsidRDefault="00C52C3A" w:rsidP="00C52C3A">
            <w:pPr>
              <w:jc w:val="center"/>
            </w:pPr>
          </w:p>
        </w:tc>
        <w:tc>
          <w:tcPr>
            <w:tcW w:w="1740" w:type="dxa"/>
          </w:tcPr>
          <w:p w14:paraId="64709865" w14:textId="77777777" w:rsidR="00C52C3A" w:rsidRDefault="00C52C3A" w:rsidP="00C52C3A">
            <w:pPr>
              <w:jc w:val="center"/>
            </w:pPr>
          </w:p>
        </w:tc>
        <w:tc>
          <w:tcPr>
            <w:tcW w:w="1665" w:type="dxa"/>
          </w:tcPr>
          <w:p w14:paraId="4E9343F7" w14:textId="77777777" w:rsidR="00C52C3A" w:rsidRDefault="00C52C3A" w:rsidP="00C52C3A">
            <w:pPr>
              <w:jc w:val="center"/>
            </w:pPr>
          </w:p>
        </w:tc>
        <w:tc>
          <w:tcPr>
            <w:tcW w:w="1294" w:type="dxa"/>
          </w:tcPr>
          <w:p w14:paraId="02A33C71" w14:textId="77777777" w:rsidR="00C52C3A" w:rsidRDefault="00C52C3A" w:rsidP="00C52C3A">
            <w:pPr>
              <w:jc w:val="center"/>
            </w:pPr>
          </w:p>
        </w:tc>
      </w:tr>
      <w:tr w:rsidR="00C52C3A" w14:paraId="13D4D180" w14:textId="77777777" w:rsidTr="1B0ADDAE">
        <w:trPr>
          <w:trHeight w:val="485"/>
        </w:trPr>
        <w:tc>
          <w:tcPr>
            <w:tcW w:w="1975" w:type="dxa"/>
          </w:tcPr>
          <w:p w14:paraId="33980C08" w14:textId="77B3272C" w:rsidR="00C52C3A" w:rsidRPr="00FA1526" w:rsidRDefault="00A93B55" w:rsidP="1B0ADDAE">
            <w:pPr>
              <w:spacing w:after="160" w:line="259" w:lineRule="auto"/>
              <w:rPr>
                <w:sz w:val="16"/>
                <w:szCs w:val="20"/>
              </w:rPr>
            </w:pPr>
            <w:r>
              <w:rPr>
                <w:sz w:val="16"/>
                <w:szCs w:val="20"/>
              </w:rPr>
              <w:t>6.2.II.A: The Indian National Congress and Ho Chi Minh in Vietnam wanted to break away from Imperialist nations</w:t>
            </w:r>
          </w:p>
        </w:tc>
        <w:tc>
          <w:tcPr>
            <w:tcW w:w="1890" w:type="dxa"/>
          </w:tcPr>
          <w:p w14:paraId="29FBF79A" w14:textId="77777777" w:rsidR="00C52C3A" w:rsidRDefault="00B7183F" w:rsidP="00A94495">
            <w:pPr>
              <w:jc w:val="center"/>
            </w:pPr>
            <w:r>
              <w:t>6.2C Q1</w:t>
            </w:r>
          </w:p>
          <w:p w14:paraId="10B2E2E9" w14:textId="77777777" w:rsidR="00B7183F" w:rsidRDefault="00B7183F" w:rsidP="00A94495">
            <w:pPr>
              <w:jc w:val="center"/>
            </w:pPr>
          </w:p>
          <w:p w14:paraId="1257CB50" w14:textId="337102D9" w:rsidR="00B7183F" w:rsidRPr="00A305ED" w:rsidRDefault="00B7183F" w:rsidP="00A94495">
            <w:pPr>
              <w:jc w:val="center"/>
            </w:pPr>
            <w:r>
              <w:t>6.2C Q2</w:t>
            </w:r>
          </w:p>
        </w:tc>
        <w:tc>
          <w:tcPr>
            <w:tcW w:w="2055" w:type="dxa"/>
          </w:tcPr>
          <w:p w14:paraId="3863C5EF" w14:textId="77777777" w:rsidR="00C52C3A" w:rsidRDefault="00C52C3A" w:rsidP="00C52C3A">
            <w:pPr>
              <w:jc w:val="center"/>
            </w:pPr>
          </w:p>
        </w:tc>
        <w:tc>
          <w:tcPr>
            <w:tcW w:w="1740" w:type="dxa"/>
          </w:tcPr>
          <w:p w14:paraId="66AD45DA" w14:textId="77777777" w:rsidR="00C52C3A" w:rsidRDefault="00C52C3A" w:rsidP="00C52C3A">
            <w:pPr>
              <w:jc w:val="center"/>
            </w:pPr>
          </w:p>
        </w:tc>
        <w:tc>
          <w:tcPr>
            <w:tcW w:w="1665" w:type="dxa"/>
          </w:tcPr>
          <w:p w14:paraId="205DA8D8" w14:textId="77777777" w:rsidR="00C52C3A" w:rsidRDefault="00C52C3A" w:rsidP="00C52C3A">
            <w:pPr>
              <w:jc w:val="center"/>
            </w:pPr>
          </w:p>
        </w:tc>
        <w:tc>
          <w:tcPr>
            <w:tcW w:w="1294" w:type="dxa"/>
          </w:tcPr>
          <w:p w14:paraId="4423287B" w14:textId="77777777" w:rsidR="00C52C3A" w:rsidRDefault="00C52C3A" w:rsidP="00C52C3A">
            <w:pPr>
              <w:jc w:val="center"/>
            </w:pPr>
          </w:p>
        </w:tc>
      </w:tr>
      <w:tr w:rsidR="00C52C3A" w14:paraId="2F8A6A8D" w14:textId="77777777" w:rsidTr="1B0ADDAE">
        <w:trPr>
          <w:trHeight w:val="504"/>
        </w:trPr>
        <w:tc>
          <w:tcPr>
            <w:tcW w:w="1975" w:type="dxa"/>
          </w:tcPr>
          <w:p w14:paraId="6675D4AB" w14:textId="36D4AE0E" w:rsidR="00C52C3A" w:rsidRPr="00FA1526" w:rsidRDefault="00A93B55" w:rsidP="00B54C11">
            <w:pPr>
              <w:spacing w:after="160" w:line="259" w:lineRule="auto"/>
              <w:rPr>
                <w:sz w:val="16"/>
                <w:szCs w:val="20"/>
              </w:rPr>
            </w:pPr>
            <w:r>
              <w:rPr>
                <w:sz w:val="16"/>
                <w:szCs w:val="20"/>
              </w:rPr>
              <w:t xml:space="preserve">6.2.II.B: </w:t>
            </w:r>
            <w:r w:rsidR="00100804">
              <w:rPr>
                <w:sz w:val="16"/>
                <w:szCs w:val="20"/>
              </w:rPr>
              <w:t>The Muslim League in British India challenged Imperial boundaries (Partition of India and Pakistan)</w:t>
            </w:r>
          </w:p>
        </w:tc>
        <w:tc>
          <w:tcPr>
            <w:tcW w:w="1890" w:type="dxa"/>
          </w:tcPr>
          <w:p w14:paraId="516C94AA" w14:textId="4776E904" w:rsidR="003B7372" w:rsidRDefault="00B7183F" w:rsidP="00C52C3A">
            <w:pPr>
              <w:jc w:val="center"/>
            </w:pPr>
            <w:r>
              <w:t>6.2C Q1</w:t>
            </w:r>
          </w:p>
        </w:tc>
        <w:tc>
          <w:tcPr>
            <w:tcW w:w="2055" w:type="dxa"/>
          </w:tcPr>
          <w:p w14:paraId="4D9010DA" w14:textId="77777777" w:rsidR="00C52C3A" w:rsidRDefault="00C52C3A" w:rsidP="00C52C3A">
            <w:pPr>
              <w:jc w:val="center"/>
            </w:pPr>
          </w:p>
        </w:tc>
        <w:tc>
          <w:tcPr>
            <w:tcW w:w="1740" w:type="dxa"/>
          </w:tcPr>
          <w:p w14:paraId="2AE365E5" w14:textId="77777777" w:rsidR="00C52C3A" w:rsidRDefault="00C52C3A" w:rsidP="00C52C3A">
            <w:pPr>
              <w:jc w:val="center"/>
            </w:pPr>
          </w:p>
        </w:tc>
        <w:tc>
          <w:tcPr>
            <w:tcW w:w="1665" w:type="dxa"/>
          </w:tcPr>
          <w:p w14:paraId="70C8CED7" w14:textId="77777777" w:rsidR="00C52C3A" w:rsidRDefault="00C52C3A" w:rsidP="00C52C3A">
            <w:pPr>
              <w:jc w:val="center"/>
            </w:pPr>
          </w:p>
        </w:tc>
        <w:tc>
          <w:tcPr>
            <w:tcW w:w="1294" w:type="dxa"/>
          </w:tcPr>
          <w:p w14:paraId="62B40756" w14:textId="77777777" w:rsidR="00C52C3A" w:rsidRDefault="00C52C3A" w:rsidP="00C52C3A">
            <w:pPr>
              <w:jc w:val="center"/>
            </w:pPr>
          </w:p>
        </w:tc>
      </w:tr>
      <w:tr w:rsidR="00035219" w14:paraId="696343F0" w14:textId="77777777" w:rsidTr="1B0ADDAE">
        <w:trPr>
          <w:trHeight w:val="504"/>
        </w:trPr>
        <w:tc>
          <w:tcPr>
            <w:tcW w:w="1975" w:type="dxa"/>
          </w:tcPr>
          <w:p w14:paraId="54881E69" w14:textId="7BE99EEF" w:rsidR="00035219" w:rsidRPr="00FA1526" w:rsidRDefault="00A93271" w:rsidP="1B0ADDAE">
            <w:pPr>
              <w:spacing w:after="160" w:line="259" w:lineRule="auto"/>
              <w:rPr>
                <w:sz w:val="16"/>
                <w:szCs w:val="20"/>
              </w:rPr>
            </w:pPr>
            <w:r>
              <w:rPr>
                <w:sz w:val="16"/>
                <w:szCs w:val="20"/>
              </w:rPr>
              <w:t>6.2.II.C: Transnational movements sought to unite people across national borders (Pan-</w:t>
            </w:r>
            <w:r w:rsidR="00900B19">
              <w:rPr>
                <w:sz w:val="16"/>
                <w:szCs w:val="20"/>
              </w:rPr>
              <w:t>Arabism</w:t>
            </w:r>
            <w:r>
              <w:rPr>
                <w:sz w:val="16"/>
                <w:szCs w:val="20"/>
              </w:rPr>
              <w:t>, Pan-Africanism, Communism)</w:t>
            </w:r>
          </w:p>
        </w:tc>
        <w:tc>
          <w:tcPr>
            <w:tcW w:w="1890" w:type="dxa"/>
          </w:tcPr>
          <w:p w14:paraId="05038DE5" w14:textId="437BE382" w:rsidR="00035219" w:rsidRDefault="00B7183F" w:rsidP="00C52C3A">
            <w:pPr>
              <w:jc w:val="center"/>
            </w:pPr>
            <w:r>
              <w:t>6.2C Q7</w:t>
            </w:r>
          </w:p>
        </w:tc>
        <w:tc>
          <w:tcPr>
            <w:tcW w:w="2055" w:type="dxa"/>
          </w:tcPr>
          <w:p w14:paraId="7467454F" w14:textId="77777777" w:rsidR="00035219" w:rsidRDefault="00035219" w:rsidP="00C52C3A">
            <w:pPr>
              <w:jc w:val="center"/>
            </w:pPr>
          </w:p>
        </w:tc>
        <w:tc>
          <w:tcPr>
            <w:tcW w:w="1740" w:type="dxa"/>
          </w:tcPr>
          <w:p w14:paraId="38DACD9A" w14:textId="77777777" w:rsidR="00035219" w:rsidRDefault="00035219" w:rsidP="00C52C3A">
            <w:pPr>
              <w:jc w:val="center"/>
            </w:pPr>
          </w:p>
        </w:tc>
        <w:tc>
          <w:tcPr>
            <w:tcW w:w="1665" w:type="dxa"/>
          </w:tcPr>
          <w:p w14:paraId="3D0E67FC" w14:textId="77777777" w:rsidR="00035219" w:rsidRDefault="00035219" w:rsidP="00C52C3A">
            <w:pPr>
              <w:jc w:val="center"/>
            </w:pPr>
          </w:p>
        </w:tc>
        <w:tc>
          <w:tcPr>
            <w:tcW w:w="1294" w:type="dxa"/>
          </w:tcPr>
          <w:p w14:paraId="6CB7FC9F" w14:textId="77777777" w:rsidR="00035219" w:rsidRDefault="00035219" w:rsidP="00C52C3A">
            <w:pPr>
              <w:jc w:val="center"/>
            </w:pPr>
          </w:p>
        </w:tc>
      </w:tr>
      <w:tr w:rsidR="00035219" w14:paraId="628E24EC" w14:textId="77777777" w:rsidTr="1B0ADDAE">
        <w:trPr>
          <w:trHeight w:val="504"/>
        </w:trPr>
        <w:tc>
          <w:tcPr>
            <w:tcW w:w="1975" w:type="dxa"/>
          </w:tcPr>
          <w:p w14:paraId="06626496" w14:textId="6B3EBB63" w:rsidR="00035219" w:rsidRPr="00FA1526" w:rsidRDefault="00A93271" w:rsidP="1B0ADDAE">
            <w:pPr>
              <w:spacing w:after="160" w:line="259" w:lineRule="auto"/>
              <w:rPr>
                <w:sz w:val="16"/>
                <w:szCs w:val="20"/>
              </w:rPr>
            </w:pPr>
            <w:r>
              <w:rPr>
                <w:sz w:val="16"/>
                <w:szCs w:val="20"/>
              </w:rPr>
              <w:t>6.2.II.D: Mexican Revolution</w:t>
            </w:r>
          </w:p>
        </w:tc>
        <w:tc>
          <w:tcPr>
            <w:tcW w:w="1890" w:type="dxa"/>
          </w:tcPr>
          <w:p w14:paraId="07B97B4E" w14:textId="69ED8D2B" w:rsidR="00035219" w:rsidRDefault="00B7183F" w:rsidP="00C52C3A">
            <w:pPr>
              <w:jc w:val="center"/>
            </w:pPr>
            <w:r>
              <w:t>6.2C Q5</w:t>
            </w:r>
          </w:p>
        </w:tc>
        <w:tc>
          <w:tcPr>
            <w:tcW w:w="2055" w:type="dxa"/>
          </w:tcPr>
          <w:p w14:paraId="71BC0446" w14:textId="77777777" w:rsidR="00035219" w:rsidRDefault="00035219" w:rsidP="00C52C3A">
            <w:pPr>
              <w:jc w:val="center"/>
            </w:pPr>
          </w:p>
        </w:tc>
        <w:tc>
          <w:tcPr>
            <w:tcW w:w="1740" w:type="dxa"/>
          </w:tcPr>
          <w:p w14:paraId="54FCE053" w14:textId="77777777" w:rsidR="00035219" w:rsidRDefault="00035219" w:rsidP="00C52C3A">
            <w:pPr>
              <w:jc w:val="center"/>
            </w:pPr>
          </w:p>
        </w:tc>
        <w:tc>
          <w:tcPr>
            <w:tcW w:w="1665" w:type="dxa"/>
          </w:tcPr>
          <w:p w14:paraId="0436A367" w14:textId="77777777" w:rsidR="00035219" w:rsidRDefault="00035219" w:rsidP="00C52C3A">
            <w:pPr>
              <w:jc w:val="center"/>
            </w:pPr>
          </w:p>
        </w:tc>
        <w:tc>
          <w:tcPr>
            <w:tcW w:w="1294" w:type="dxa"/>
          </w:tcPr>
          <w:p w14:paraId="3F275254" w14:textId="77777777" w:rsidR="00035219" w:rsidRDefault="00035219" w:rsidP="00C52C3A">
            <w:pPr>
              <w:jc w:val="center"/>
            </w:pPr>
          </w:p>
        </w:tc>
      </w:tr>
      <w:tr w:rsidR="00035219" w14:paraId="6BCD6742" w14:textId="77777777" w:rsidTr="00B7183F">
        <w:trPr>
          <w:trHeight w:val="504"/>
        </w:trPr>
        <w:tc>
          <w:tcPr>
            <w:tcW w:w="1975" w:type="dxa"/>
          </w:tcPr>
          <w:p w14:paraId="2D1E0A44" w14:textId="75858F6F" w:rsidR="00035219" w:rsidRPr="00FA1526" w:rsidRDefault="00A93271" w:rsidP="1B0ADDAE">
            <w:pPr>
              <w:spacing w:after="160" w:line="259" w:lineRule="auto"/>
              <w:rPr>
                <w:sz w:val="16"/>
                <w:szCs w:val="20"/>
              </w:rPr>
            </w:pPr>
            <w:r>
              <w:rPr>
                <w:sz w:val="16"/>
                <w:szCs w:val="20"/>
              </w:rPr>
              <w:t>6.2</w:t>
            </w:r>
            <w:proofErr w:type="gramStart"/>
            <w:r w:rsidR="00900B19">
              <w:rPr>
                <w:sz w:val="16"/>
                <w:szCs w:val="20"/>
              </w:rPr>
              <w:t>.II.E</w:t>
            </w:r>
            <w:proofErr w:type="gramEnd"/>
            <w:r>
              <w:rPr>
                <w:sz w:val="16"/>
                <w:szCs w:val="20"/>
              </w:rPr>
              <w:t xml:space="preserve">: Religious movements sought to redefine the relationship between the individual and the state. </w:t>
            </w:r>
          </w:p>
        </w:tc>
        <w:tc>
          <w:tcPr>
            <w:tcW w:w="1890" w:type="dxa"/>
            <w:shd w:val="clear" w:color="auto" w:fill="AEAAAA" w:themeFill="background2" w:themeFillShade="BF"/>
          </w:tcPr>
          <w:p w14:paraId="747C8B92" w14:textId="070390E1" w:rsidR="00035219" w:rsidRDefault="00035219" w:rsidP="00C52C3A">
            <w:pPr>
              <w:jc w:val="center"/>
            </w:pPr>
          </w:p>
        </w:tc>
        <w:tc>
          <w:tcPr>
            <w:tcW w:w="2055" w:type="dxa"/>
          </w:tcPr>
          <w:p w14:paraId="69035B12" w14:textId="77777777" w:rsidR="00035219" w:rsidRDefault="00035219" w:rsidP="00C52C3A">
            <w:pPr>
              <w:jc w:val="center"/>
            </w:pPr>
          </w:p>
        </w:tc>
        <w:tc>
          <w:tcPr>
            <w:tcW w:w="1740" w:type="dxa"/>
          </w:tcPr>
          <w:p w14:paraId="40C9A545" w14:textId="77777777" w:rsidR="00035219" w:rsidRDefault="00035219" w:rsidP="00C52C3A">
            <w:pPr>
              <w:jc w:val="center"/>
            </w:pPr>
          </w:p>
        </w:tc>
        <w:tc>
          <w:tcPr>
            <w:tcW w:w="1665" w:type="dxa"/>
          </w:tcPr>
          <w:p w14:paraId="12D618D8" w14:textId="77777777" w:rsidR="00035219" w:rsidRDefault="00035219" w:rsidP="00C52C3A">
            <w:pPr>
              <w:jc w:val="center"/>
            </w:pPr>
          </w:p>
        </w:tc>
        <w:tc>
          <w:tcPr>
            <w:tcW w:w="1294" w:type="dxa"/>
          </w:tcPr>
          <w:p w14:paraId="3A83C29A" w14:textId="77777777" w:rsidR="00035219" w:rsidRDefault="00035219" w:rsidP="00C52C3A">
            <w:pPr>
              <w:jc w:val="center"/>
            </w:pPr>
          </w:p>
        </w:tc>
      </w:tr>
      <w:tr w:rsidR="1B0ADDAE" w14:paraId="4551FA9F" w14:textId="77777777" w:rsidTr="1B0ADDAE">
        <w:trPr>
          <w:trHeight w:val="504"/>
        </w:trPr>
        <w:tc>
          <w:tcPr>
            <w:tcW w:w="1975" w:type="dxa"/>
          </w:tcPr>
          <w:p w14:paraId="34F38AC9" w14:textId="1C057ED5" w:rsidR="00912446" w:rsidRDefault="00A93271" w:rsidP="0041059C">
            <w:pPr>
              <w:rPr>
                <w:sz w:val="16"/>
                <w:szCs w:val="16"/>
              </w:rPr>
            </w:pPr>
            <w:r>
              <w:rPr>
                <w:sz w:val="16"/>
                <w:szCs w:val="16"/>
              </w:rPr>
              <w:t>6.2.III.A: Redrawing of old colonial boundaries caused conflict (Partition of India, creation of Israel)</w:t>
            </w:r>
          </w:p>
        </w:tc>
        <w:tc>
          <w:tcPr>
            <w:tcW w:w="1890" w:type="dxa"/>
          </w:tcPr>
          <w:p w14:paraId="65FD886E" w14:textId="3ED9729C" w:rsidR="1B0ADDAE" w:rsidRDefault="00B7183F" w:rsidP="00D96109">
            <w:pPr>
              <w:jc w:val="center"/>
            </w:pPr>
            <w:r>
              <w:t>6.2C Q6</w:t>
            </w:r>
          </w:p>
        </w:tc>
        <w:tc>
          <w:tcPr>
            <w:tcW w:w="2055" w:type="dxa"/>
          </w:tcPr>
          <w:p w14:paraId="6537F066" w14:textId="08F08644" w:rsidR="1B0ADDAE" w:rsidRDefault="1B0ADDAE" w:rsidP="1B0ADDAE"/>
        </w:tc>
        <w:tc>
          <w:tcPr>
            <w:tcW w:w="1740" w:type="dxa"/>
          </w:tcPr>
          <w:p w14:paraId="1485DBA4" w14:textId="290F301E" w:rsidR="1B0ADDAE" w:rsidRDefault="1B0ADDAE" w:rsidP="1B0ADDAE"/>
        </w:tc>
        <w:tc>
          <w:tcPr>
            <w:tcW w:w="1665" w:type="dxa"/>
          </w:tcPr>
          <w:p w14:paraId="302B8855" w14:textId="16360EB5" w:rsidR="1B0ADDAE" w:rsidRDefault="1B0ADDAE" w:rsidP="1B0ADDAE"/>
        </w:tc>
        <w:tc>
          <w:tcPr>
            <w:tcW w:w="1294" w:type="dxa"/>
          </w:tcPr>
          <w:p w14:paraId="1FD4E3BE" w14:textId="0E13174A" w:rsidR="1B0ADDAE" w:rsidRDefault="1B0ADDAE" w:rsidP="1B0ADDAE"/>
        </w:tc>
      </w:tr>
      <w:tr w:rsidR="00A93271" w14:paraId="0A283D28" w14:textId="77777777" w:rsidTr="1B0ADDAE">
        <w:trPr>
          <w:trHeight w:val="504"/>
        </w:trPr>
        <w:tc>
          <w:tcPr>
            <w:tcW w:w="1975" w:type="dxa"/>
          </w:tcPr>
          <w:p w14:paraId="06A0BE00" w14:textId="3F1BCDD2" w:rsidR="00A93271" w:rsidRDefault="00A93271" w:rsidP="0041059C">
            <w:pPr>
              <w:rPr>
                <w:sz w:val="16"/>
                <w:szCs w:val="16"/>
              </w:rPr>
            </w:pPr>
            <w:r>
              <w:rPr>
                <w:sz w:val="16"/>
                <w:szCs w:val="16"/>
              </w:rPr>
              <w:t>6.2.III.B: Some former colonial subjects moved to their colonizing countries (Filipinos to America)</w:t>
            </w:r>
          </w:p>
        </w:tc>
        <w:tc>
          <w:tcPr>
            <w:tcW w:w="1890" w:type="dxa"/>
          </w:tcPr>
          <w:p w14:paraId="5FA5B534" w14:textId="0319EBCD" w:rsidR="00A93271" w:rsidRDefault="00B7183F" w:rsidP="00D96109">
            <w:pPr>
              <w:jc w:val="center"/>
            </w:pPr>
            <w:r>
              <w:t>6.2C Q4</w:t>
            </w:r>
          </w:p>
        </w:tc>
        <w:tc>
          <w:tcPr>
            <w:tcW w:w="2055" w:type="dxa"/>
          </w:tcPr>
          <w:p w14:paraId="7325765C" w14:textId="77777777" w:rsidR="00A93271" w:rsidRDefault="00A93271" w:rsidP="1B0ADDAE"/>
        </w:tc>
        <w:tc>
          <w:tcPr>
            <w:tcW w:w="1740" w:type="dxa"/>
          </w:tcPr>
          <w:p w14:paraId="7F3AABE4" w14:textId="77777777" w:rsidR="00A93271" w:rsidRDefault="00A93271" w:rsidP="1B0ADDAE"/>
        </w:tc>
        <w:tc>
          <w:tcPr>
            <w:tcW w:w="1665" w:type="dxa"/>
          </w:tcPr>
          <w:p w14:paraId="08E14F6E" w14:textId="77777777" w:rsidR="00A93271" w:rsidRDefault="00A93271" w:rsidP="1B0ADDAE"/>
        </w:tc>
        <w:tc>
          <w:tcPr>
            <w:tcW w:w="1294" w:type="dxa"/>
          </w:tcPr>
          <w:p w14:paraId="46B0DD57" w14:textId="77777777" w:rsidR="00A93271" w:rsidRDefault="00A93271" w:rsidP="1B0ADDAE"/>
        </w:tc>
      </w:tr>
      <w:tr w:rsidR="00A93271" w14:paraId="697514E6" w14:textId="77777777" w:rsidTr="1B0ADDAE">
        <w:trPr>
          <w:trHeight w:val="504"/>
        </w:trPr>
        <w:tc>
          <w:tcPr>
            <w:tcW w:w="1975" w:type="dxa"/>
          </w:tcPr>
          <w:p w14:paraId="729AA29B" w14:textId="608E7767" w:rsidR="00A93271" w:rsidRDefault="00A93271" w:rsidP="0041059C">
            <w:pPr>
              <w:rPr>
                <w:sz w:val="16"/>
                <w:szCs w:val="16"/>
              </w:rPr>
            </w:pPr>
            <w:r>
              <w:rPr>
                <w:sz w:val="16"/>
                <w:szCs w:val="16"/>
              </w:rPr>
              <w:t>6.2.III.C: 20</w:t>
            </w:r>
            <w:r w:rsidRPr="00A93271">
              <w:rPr>
                <w:sz w:val="16"/>
                <w:szCs w:val="16"/>
                <w:vertAlign w:val="superscript"/>
              </w:rPr>
              <w:t>th</w:t>
            </w:r>
            <w:r>
              <w:rPr>
                <w:sz w:val="16"/>
                <w:szCs w:val="16"/>
              </w:rPr>
              <w:t xml:space="preserve"> century genocides (Holocaust, Armenia, Rwanda, Cambodia)</w:t>
            </w:r>
          </w:p>
        </w:tc>
        <w:tc>
          <w:tcPr>
            <w:tcW w:w="1890" w:type="dxa"/>
          </w:tcPr>
          <w:p w14:paraId="017D8901" w14:textId="768394C8" w:rsidR="00B7183F" w:rsidRDefault="00B7183F" w:rsidP="00D96109">
            <w:pPr>
              <w:jc w:val="center"/>
            </w:pPr>
            <w:r>
              <w:t xml:space="preserve">6.2A </w:t>
            </w:r>
            <w:proofErr w:type="spellStart"/>
            <w:r>
              <w:t>Qa.v</w:t>
            </w:r>
            <w:proofErr w:type="spellEnd"/>
          </w:p>
          <w:p w14:paraId="30EFAE79" w14:textId="76052E7F" w:rsidR="00B7183F" w:rsidRDefault="00B7183F" w:rsidP="00D96109">
            <w:pPr>
              <w:jc w:val="center"/>
            </w:pPr>
          </w:p>
          <w:p w14:paraId="3FD5B679" w14:textId="7DA03425" w:rsidR="00B7183F" w:rsidRDefault="00B7183F" w:rsidP="00D96109">
            <w:pPr>
              <w:jc w:val="center"/>
            </w:pPr>
            <w:r>
              <w:t>6.2A Qd.vi</w:t>
            </w:r>
          </w:p>
          <w:p w14:paraId="71F9E232" w14:textId="77777777" w:rsidR="00B7183F" w:rsidRDefault="00B7183F" w:rsidP="00D96109">
            <w:pPr>
              <w:jc w:val="center"/>
            </w:pPr>
          </w:p>
          <w:p w14:paraId="1AA9CA6E" w14:textId="719F25E4" w:rsidR="00A93271" w:rsidRDefault="00B7183F" w:rsidP="00D96109">
            <w:pPr>
              <w:jc w:val="center"/>
            </w:pPr>
            <w:r>
              <w:t>6.2C Q8</w:t>
            </w:r>
          </w:p>
          <w:p w14:paraId="57BC1C7E" w14:textId="77777777" w:rsidR="00B7183F" w:rsidRDefault="00B7183F" w:rsidP="00D96109">
            <w:pPr>
              <w:jc w:val="center"/>
            </w:pPr>
          </w:p>
          <w:p w14:paraId="315D151D" w14:textId="4E479BF6" w:rsidR="00B7183F" w:rsidRDefault="00B7183F" w:rsidP="00D96109">
            <w:pPr>
              <w:jc w:val="center"/>
            </w:pPr>
            <w:r>
              <w:lastRenderedPageBreak/>
              <w:t>6.2C Q9</w:t>
            </w:r>
          </w:p>
        </w:tc>
        <w:tc>
          <w:tcPr>
            <w:tcW w:w="2055" w:type="dxa"/>
          </w:tcPr>
          <w:p w14:paraId="5AFFB64D" w14:textId="77777777" w:rsidR="00A93271" w:rsidRDefault="00A93271" w:rsidP="1B0ADDAE"/>
        </w:tc>
        <w:tc>
          <w:tcPr>
            <w:tcW w:w="1740" w:type="dxa"/>
          </w:tcPr>
          <w:p w14:paraId="1F018DBA" w14:textId="77777777" w:rsidR="00A93271" w:rsidRDefault="00A93271" w:rsidP="1B0ADDAE"/>
        </w:tc>
        <w:tc>
          <w:tcPr>
            <w:tcW w:w="1665" w:type="dxa"/>
          </w:tcPr>
          <w:p w14:paraId="19A6E5AD" w14:textId="77777777" w:rsidR="00A93271" w:rsidRDefault="00A93271" w:rsidP="1B0ADDAE"/>
        </w:tc>
        <w:tc>
          <w:tcPr>
            <w:tcW w:w="1294" w:type="dxa"/>
          </w:tcPr>
          <w:p w14:paraId="32C5CDCE" w14:textId="77777777" w:rsidR="00A93271" w:rsidRDefault="00A93271" w:rsidP="1B0ADDAE"/>
        </w:tc>
      </w:tr>
      <w:tr w:rsidR="00A93271" w14:paraId="4A5EB270" w14:textId="77777777" w:rsidTr="1B0ADDAE">
        <w:trPr>
          <w:trHeight w:val="504"/>
        </w:trPr>
        <w:tc>
          <w:tcPr>
            <w:tcW w:w="1975" w:type="dxa"/>
          </w:tcPr>
          <w:p w14:paraId="1EDE4121" w14:textId="00024339" w:rsidR="00A93271" w:rsidRDefault="00A93271" w:rsidP="00CA6BE8">
            <w:pPr>
              <w:rPr>
                <w:sz w:val="16"/>
                <w:szCs w:val="16"/>
              </w:rPr>
            </w:pPr>
            <w:r>
              <w:rPr>
                <w:sz w:val="16"/>
                <w:szCs w:val="16"/>
              </w:rPr>
              <w:t xml:space="preserve">6.2.IV.A: World War I and World War II were </w:t>
            </w:r>
            <w:r w:rsidR="00CA6BE8">
              <w:rPr>
                <w:sz w:val="16"/>
                <w:szCs w:val="16"/>
              </w:rPr>
              <w:t xml:space="preserve">the first “total wars” </w:t>
            </w:r>
            <w:bookmarkStart w:id="0" w:name="_GoBack"/>
            <w:bookmarkEnd w:id="0"/>
          </w:p>
        </w:tc>
        <w:tc>
          <w:tcPr>
            <w:tcW w:w="1890" w:type="dxa"/>
          </w:tcPr>
          <w:p w14:paraId="5FB79E05" w14:textId="77777777" w:rsidR="00A93271" w:rsidRDefault="00B7183F" w:rsidP="00D96109">
            <w:pPr>
              <w:jc w:val="center"/>
            </w:pPr>
            <w:r>
              <w:t xml:space="preserve">6.2A </w:t>
            </w:r>
            <w:proofErr w:type="spellStart"/>
            <w:r>
              <w:t>Qa</w:t>
            </w:r>
            <w:proofErr w:type="spellEnd"/>
          </w:p>
          <w:p w14:paraId="0DB1954B" w14:textId="77777777" w:rsidR="00B7183F" w:rsidRDefault="00B7183F" w:rsidP="00D96109">
            <w:pPr>
              <w:jc w:val="center"/>
            </w:pPr>
          </w:p>
          <w:p w14:paraId="4F7547DC" w14:textId="5DF479AC" w:rsidR="00B7183F" w:rsidRDefault="00B7183F" w:rsidP="00D96109">
            <w:pPr>
              <w:jc w:val="center"/>
            </w:pPr>
            <w:r>
              <w:t xml:space="preserve">6.2A </w:t>
            </w:r>
            <w:proofErr w:type="spellStart"/>
            <w:r>
              <w:t>Qd</w:t>
            </w:r>
            <w:proofErr w:type="spellEnd"/>
          </w:p>
        </w:tc>
        <w:tc>
          <w:tcPr>
            <w:tcW w:w="2055" w:type="dxa"/>
          </w:tcPr>
          <w:p w14:paraId="61529797" w14:textId="77777777" w:rsidR="00A93271" w:rsidRDefault="00A93271" w:rsidP="1B0ADDAE"/>
        </w:tc>
        <w:tc>
          <w:tcPr>
            <w:tcW w:w="1740" w:type="dxa"/>
          </w:tcPr>
          <w:p w14:paraId="388E5F70" w14:textId="77777777" w:rsidR="00A93271" w:rsidRDefault="00A93271" w:rsidP="1B0ADDAE"/>
        </w:tc>
        <w:tc>
          <w:tcPr>
            <w:tcW w:w="1665" w:type="dxa"/>
          </w:tcPr>
          <w:p w14:paraId="48F00E86" w14:textId="77777777" w:rsidR="00A93271" w:rsidRDefault="00A93271" w:rsidP="1B0ADDAE"/>
        </w:tc>
        <w:tc>
          <w:tcPr>
            <w:tcW w:w="1294" w:type="dxa"/>
          </w:tcPr>
          <w:p w14:paraId="3C6A056B" w14:textId="77777777" w:rsidR="00A93271" w:rsidRDefault="00A93271" w:rsidP="1B0ADDAE"/>
        </w:tc>
      </w:tr>
      <w:tr w:rsidR="00A93271" w14:paraId="0B04A5D1" w14:textId="77777777" w:rsidTr="1B0ADDAE">
        <w:trPr>
          <w:trHeight w:val="504"/>
        </w:trPr>
        <w:tc>
          <w:tcPr>
            <w:tcW w:w="1975" w:type="dxa"/>
          </w:tcPr>
          <w:p w14:paraId="5853A3D1" w14:textId="32B319B9" w:rsidR="00A93271" w:rsidRDefault="00A93271" w:rsidP="0041059C">
            <w:pPr>
              <w:rPr>
                <w:sz w:val="16"/>
                <w:szCs w:val="16"/>
              </w:rPr>
            </w:pPr>
            <w:r>
              <w:rPr>
                <w:sz w:val="16"/>
                <w:szCs w:val="16"/>
              </w:rPr>
              <w:t>6.2.IV.B: Causes of WWI and WWII</w:t>
            </w:r>
          </w:p>
        </w:tc>
        <w:tc>
          <w:tcPr>
            <w:tcW w:w="1890" w:type="dxa"/>
          </w:tcPr>
          <w:p w14:paraId="3D76FF55" w14:textId="77777777" w:rsidR="00A93271" w:rsidRDefault="00B7183F" w:rsidP="00D96109">
            <w:pPr>
              <w:jc w:val="center"/>
            </w:pPr>
            <w:r>
              <w:t xml:space="preserve">6.2A </w:t>
            </w:r>
            <w:proofErr w:type="spellStart"/>
            <w:r>
              <w:t>Qa</w:t>
            </w:r>
            <w:proofErr w:type="spellEnd"/>
          </w:p>
          <w:p w14:paraId="1DEA73B3" w14:textId="77777777" w:rsidR="00B7183F" w:rsidRDefault="00B7183F" w:rsidP="00D96109">
            <w:pPr>
              <w:jc w:val="center"/>
            </w:pPr>
          </w:p>
          <w:p w14:paraId="1BC0640B" w14:textId="661CB61E" w:rsidR="00B7183F" w:rsidRDefault="00B7183F" w:rsidP="00D96109">
            <w:pPr>
              <w:jc w:val="center"/>
            </w:pPr>
            <w:r>
              <w:t xml:space="preserve">6.2A </w:t>
            </w:r>
            <w:proofErr w:type="spellStart"/>
            <w:r>
              <w:t>Qd</w:t>
            </w:r>
            <w:proofErr w:type="spellEnd"/>
          </w:p>
        </w:tc>
        <w:tc>
          <w:tcPr>
            <w:tcW w:w="2055" w:type="dxa"/>
          </w:tcPr>
          <w:p w14:paraId="3ECAA8AD" w14:textId="77777777" w:rsidR="00A93271" w:rsidRDefault="00A93271" w:rsidP="1B0ADDAE"/>
        </w:tc>
        <w:tc>
          <w:tcPr>
            <w:tcW w:w="1740" w:type="dxa"/>
          </w:tcPr>
          <w:p w14:paraId="7FB5D4E7" w14:textId="77777777" w:rsidR="00A93271" w:rsidRDefault="00A93271" w:rsidP="1B0ADDAE"/>
        </w:tc>
        <w:tc>
          <w:tcPr>
            <w:tcW w:w="1665" w:type="dxa"/>
          </w:tcPr>
          <w:p w14:paraId="7DB59CDF" w14:textId="77777777" w:rsidR="00A93271" w:rsidRDefault="00A93271" w:rsidP="1B0ADDAE"/>
        </w:tc>
        <w:tc>
          <w:tcPr>
            <w:tcW w:w="1294" w:type="dxa"/>
          </w:tcPr>
          <w:p w14:paraId="3B501A10" w14:textId="77777777" w:rsidR="00A93271" w:rsidRDefault="00A93271" w:rsidP="1B0ADDAE"/>
        </w:tc>
      </w:tr>
      <w:tr w:rsidR="00A93271" w14:paraId="41E82F2F" w14:textId="77777777" w:rsidTr="1B0ADDAE">
        <w:trPr>
          <w:trHeight w:val="504"/>
        </w:trPr>
        <w:tc>
          <w:tcPr>
            <w:tcW w:w="1975" w:type="dxa"/>
          </w:tcPr>
          <w:p w14:paraId="613EF925" w14:textId="1F1E5771" w:rsidR="00A93271" w:rsidRDefault="00A93271" w:rsidP="0041059C">
            <w:pPr>
              <w:rPr>
                <w:sz w:val="16"/>
                <w:szCs w:val="16"/>
              </w:rPr>
            </w:pPr>
            <w:r>
              <w:rPr>
                <w:sz w:val="16"/>
                <w:szCs w:val="16"/>
              </w:rPr>
              <w:t>6.2.IV.C: Cold War and the struggle between communism and democracy</w:t>
            </w:r>
          </w:p>
        </w:tc>
        <w:tc>
          <w:tcPr>
            <w:tcW w:w="1890" w:type="dxa"/>
          </w:tcPr>
          <w:p w14:paraId="47E8E2AC" w14:textId="5A4BDB85" w:rsidR="00A93271" w:rsidRDefault="00B7183F" w:rsidP="00D96109">
            <w:pPr>
              <w:jc w:val="center"/>
            </w:pPr>
            <w:r>
              <w:t>6.2B Q1</w:t>
            </w:r>
          </w:p>
        </w:tc>
        <w:tc>
          <w:tcPr>
            <w:tcW w:w="2055" w:type="dxa"/>
          </w:tcPr>
          <w:p w14:paraId="4C4CBF58" w14:textId="77777777" w:rsidR="00A93271" w:rsidRDefault="00A93271" w:rsidP="1B0ADDAE"/>
        </w:tc>
        <w:tc>
          <w:tcPr>
            <w:tcW w:w="1740" w:type="dxa"/>
          </w:tcPr>
          <w:p w14:paraId="37556B29" w14:textId="77777777" w:rsidR="00A93271" w:rsidRDefault="00A93271" w:rsidP="1B0ADDAE"/>
        </w:tc>
        <w:tc>
          <w:tcPr>
            <w:tcW w:w="1665" w:type="dxa"/>
          </w:tcPr>
          <w:p w14:paraId="62FCD5B7" w14:textId="77777777" w:rsidR="00A93271" w:rsidRDefault="00A93271" w:rsidP="1B0ADDAE"/>
        </w:tc>
        <w:tc>
          <w:tcPr>
            <w:tcW w:w="1294" w:type="dxa"/>
          </w:tcPr>
          <w:p w14:paraId="189FB4CF" w14:textId="77777777" w:rsidR="00A93271" w:rsidRDefault="00A93271" w:rsidP="1B0ADDAE"/>
        </w:tc>
      </w:tr>
      <w:tr w:rsidR="00A93271" w14:paraId="7FF0162F" w14:textId="77777777" w:rsidTr="1B0ADDAE">
        <w:trPr>
          <w:trHeight w:val="504"/>
        </w:trPr>
        <w:tc>
          <w:tcPr>
            <w:tcW w:w="1975" w:type="dxa"/>
          </w:tcPr>
          <w:p w14:paraId="457CFAE4" w14:textId="6B3B5541" w:rsidR="00A93271" w:rsidRDefault="00A93271" w:rsidP="0041059C">
            <w:pPr>
              <w:rPr>
                <w:sz w:val="16"/>
                <w:szCs w:val="16"/>
              </w:rPr>
            </w:pPr>
            <w:r>
              <w:rPr>
                <w:sz w:val="16"/>
                <w:szCs w:val="16"/>
              </w:rPr>
              <w:t xml:space="preserve">6.2.IV.D: NATO and the Warsaw Pact </w:t>
            </w:r>
          </w:p>
        </w:tc>
        <w:tc>
          <w:tcPr>
            <w:tcW w:w="1890" w:type="dxa"/>
          </w:tcPr>
          <w:p w14:paraId="66B1E93F" w14:textId="090E6EB1" w:rsidR="00A93271" w:rsidRDefault="00B7183F" w:rsidP="00D96109">
            <w:pPr>
              <w:jc w:val="center"/>
            </w:pPr>
            <w:r>
              <w:t>6.2B Q2</w:t>
            </w:r>
          </w:p>
        </w:tc>
        <w:tc>
          <w:tcPr>
            <w:tcW w:w="2055" w:type="dxa"/>
          </w:tcPr>
          <w:p w14:paraId="524E0FB8" w14:textId="77777777" w:rsidR="00A93271" w:rsidRDefault="00A93271" w:rsidP="1B0ADDAE"/>
        </w:tc>
        <w:tc>
          <w:tcPr>
            <w:tcW w:w="1740" w:type="dxa"/>
          </w:tcPr>
          <w:p w14:paraId="17BDED06" w14:textId="77777777" w:rsidR="00A93271" w:rsidRDefault="00A93271" w:rsidP="1B0ADDAE"/>
        </w:tc>
        <w:tc>
          <w:tcPr>
            <w:tcW w:w="1665" w:type="dxa"/>
          </w:tcPr>
          <w:p w14:paraId="6C3AB739" w14:textId="77777777" w:rsidR="00A93271" w:rsidRDefault="00A93271" w:rsidP="1B0ADDAE"/>
        </w:tc>
        <w:tc>
          <w:tcPr>
            <w:tcW w:w="1294" w:type="dxa"/>
          </w:tcPr>
          <w:p w14:paraId="239400D1" w14:textId="77777777" w:rsidR="00A93271" w:rsidRDefault="00A93271" w:rsidP="1B0ADDAE"/>
        </w:tc>
      </w:tr>
      <w:tr w:rsidR="00A93271" w14:paraId="4358336A" w14:textId="77777777" w:rsidTr="1B0ADDAE">
        <w:trPr>
          <w:trHeight w:val="504"/>
        </w:trPr>
        <w:tc>
          <w:tcPr>
            <w:tcW w:w="1975" w:type="dxa"/>
          </w:tcPr>
          <w:p w14:paraId="253F9690" w14:textId="35806D9E" w:rsidR="00A93271" w:rsidRDefault="00A93271" w:rsidP="0041059C">
            <w:pPr>
              <w:rPr>
                <w:sz w:val="16"/>
                <w:szCs w:val="16"/>
              </w:rPr>
            </w:pPr>
            <w:r>
              <w:rPr>
                <w:sz w:val="16"/>
                <w:szCs w:val="16"/>
              </w:rPr>
              <w:t>6.2.IV.E: Collapse of Soviet Union to end the Cold War</w:t>
            </w:r>
          </w:p>
        </w:tc>
        <w:tc>
          <w:tcPr>
            <w:tcW w:w="1890" w:type="dxa"/>
          </w:tcPr>
          <w:p w14:paraId="137FE8B5" w14:textId="481091AB" w:rsidR="00A93271" w:rsidRDefault="00B7183F" w:rsidP="00D96109">
            <w:pPr>
              <w:jc w:val="center"/>
            </w:pPr>
            <w:r>
              <w:t>6.2B Q4</w:t>
            </w:r>
          </w:p>
        </w:tc>
        <w:tc>
          <w:tcPr>
            <w:tcW w:w="2055" w:type="dxa"/>
          </w:tcPr>
          <w:p w14:paraId="2D0F2BCA" w14:textId="77777777" w:rsidR="00A93271" w:rsidRDefault="00A93271" w:rsidP="1B0ADDAE"/>
        </w:tc>
        <w:tc>
          <w:tcPr>
            <w:tcW w:w="1740" w:type="dxa"/>
          </w:tcPr>
          <w:p w14:paraId="3A0FBB86" w14:textId="77777777" w:rsidR="00A93271" w:rsidRDefault="00A93271" w:rsidP="1B0ADDAE"/>
        </w:tc>
        <w:tc>
          <w:tcPr>
            <w:tcW w:w="1665" w:type="dxa"/>
          </w:tcPr>
          <w:p w14:paraId="0899E70A" w14:textId="77777777" w:rsidR="00A93271" w:rsidRDefault="00A93271" w:rsidP="1B0ADDAE"/>
        </w:tc>
        <w:tc>
          <w:tcPr>
            <w:tcW w:w="1294" w:type="dxa"/>
          </w:tcPr>
          <w:p w14:paraId="13411891" w14:textId="77777777" w:rsidR="00A93271" w:rsidRDefault="00A93271" w:rsidP="1B0ADDAE"/>
        </w:tc>
      </w:tr>
      <w:tr w:rsidR="00A93271" w14:paraId="54EE1DDA" w14:textId="77777777" w:rsidTr="1B0ADDAE">
        <w:trPr>
          <w:trHeight w:val="504"/>
        </w:trPr>
        <w:tc>
          <w:tcPr>
            <w:tcW w:w="1975" w:type="dxa"/>
          </w:tcPr>
          <w:p w14:paraId="15C14CB9" w14:textId="5B785FCD" w:rsidR="00A93271" w:rsidRDefault="00A93271" w:rsidP="0041059C">
            <w:pPr>
              <w:rPr>
                <w:sz w:val="16"/>
                <w:szCs w:val="16"/>
              </w:rPr>
            </w:pPr>
            <w:r>
              <w:rPr>
                <w:sz w:val="16"/>
                <w:szCs w:val="16"/>
              </w:rPr>
              <w:t>6.2.V.A: Individuals pushing for peaceful change (MLK, Gandhi, Mandela)</w:t>
            </w:r>
          </w:p>
        </w:tc>
        <w:tc>
          <w:tcPr>
            <w:tcW w:w="1890" w:type="dxa"/>
          </w:tcPr>
          <w:p w14:paraId="33A9242F" w14:textId="246E4A62" w:rsidR="00A93271" w:rsidRDefault="00B7183F" w:rsidP="00D96109">
            <w:pPr>
              <w:jc w:val="center"/>
            </w:pPr>
            <w:r>
              <w:t>6.2B Q5</w:t>
            </w:r>
          </w:p>
        </w:tc>
        <w:tc>
          <w:tcPr>
            <w:tcW w:w="2055" w:type="dxa"/>
          </w:tcPr>
          <w:p w14:paraId="7ADDFAC8" w14:textId="77777777" w:rsidR="00A93271" w:rsidRDefault="00A93271" w:rsidP="1B0ADDAE"/>
        </w:tc>
        <w:tc>
          <w:tcPr>
            <w:tcW w:w="1740" w:type="dxa"/>
          </w:tcPr>
          <w:p w14:paraId="30EAD773" w14:textId="77777777" w:rsidR="00A93271" w:rsidRDefault="00A93271" w:rsidP="1B0ADDAE"/>
        </w:tc>
        <w:tc>
          <w:tcPr>
            <w:tcW w:w="1665" w:type="dxa"/>
          </w:tcPr>
          <w:p w14:paraId="3C5815F1" w14:textId="77777777" w:rsidR="00A93271" w:rsidRDefault="00A93271" w:rsidP="1B0ADDAE"/>
        </w:tc>
        <w:tc>
          <w:tcPr>
            <w:tcW w:w="1294" w:type="dxa"/>
          </w:tcPr>
          <w:p w14:paraId="1A4E9D1D" w14:textId="77777777" w:rsidR="00A93271" w:rsidRDefault="00A93271" w:rsidP="1B0ADDAE"/>
        </w:tc>
      </w:tr>
      <w:tr w:rsidR="00A93271" w14:paraId="0EC78932" w14:textId="77777777" w:rsidTr="1B0ADDAE">
        <w:trPr>
          <w:trHeight w:val="504"/>
        </w:trPr>
        <w:tc>
          <w:tcPr>
            <w:tcW w:w="1975" w:type="dxa"/>
          </w:tcPr>
          <w:p w14:paraId="729E8018" w14:textId="70485BF5" w:rsidR="00A93271" w:rsidRDefault="00A93271" w:rsidP="0041059C">
            <w:pPr>
              <w:rPr>
                <w:sz w:val="16"/>
                <w:szCs w:val="16"/>
              </w:rPr>
            </w:pPr>
            <w:r>
              <w:rPr>
                <w:sz w:val="16"/>
                <w:szCs w:val="16"/>
              </w:rPr>
              <w:t>6.2.V.B: Groups wanting change (Anti-Apartheid, Tiananmen Square Protests)</w:t>
            </w:r>
          </w:p>
        </w:tc>
        <w:tc>
          <w:tcPr>
            <w:tcW w:w="1890" w:type="dxa"/>
          </w:tcPr>
          <w:p w14:paraId="45A51759" w14:textId="38ABF5B1" w:rsidR="00A93271" w:rsidRDefault="00B7183F" w:rsidP="00D96109">
            <w:pPr>
              <w:jc w:val="center"/>
            </w:pPr>
            <w:r>
              <w:t>6.2B Q6</w:t>
            </w:r>
          </w:p>
        </w:tc>
        <w:tc>
          <w:tcPr>
            <w:tcW w:w="2055" w:type="dxa"/>
          </w:tcPr>
          <w:p w14:paraId="697D8A45" w14:textId="77777777" w:rsidR="00A93271" w:rsidRDefault="00A93271" w:rsidP="1B0ADDAE"/>
        </w:tc>
        <w:tc>
          <w:tcPr>
            <w:tcW w:w="1740" w:type="dxa"/>
          </w:tcPr>
          <w:p w14:paraId="102E6A36" w14:textId="77777777" w:rsidR="00A93271" w:rsidRDefault="00A93271" w:rsidP="1B0ADDAE"/>
        </w:tc>
        <w:tc>
          <w:tcPr>
            <w:tcW w:w="1665" w:type="dxa"/>
          </w:tcPr>
          <w:p w14:paraId="5FAD57BB" w14:textId="77777777" w:rsidR="00A93271" w:rsidRDefault="00A93271" w:rsidP="1B0ADDAE"/>
        </w:tc>
        <w:tc>
          <w:tcPr>
            <w:tcW w:w="1294" w:type="dxa"/>
          </w:tcPr>
          <w:p w14:paraId="180B9107" w14:textId="77777777" w:rsidR="00A93271" w:rsidRDefault="00A93271" w:rsidP="1B0ADDAE"/>
        </w:tc>
      </w:tr>
      <w:tr w:rsidR="00A93271" w14:paraId="4B83099E" w14:textId="77777777" w:rsidTr="00B7183F">
        <w:trPr>
          <w:trHeight w:val="504"/>
        </w:trPr>
        <w:tc>
          <w:tcPr>
            <w:tcW w:w="1975" w:type="dxa"/>
          </w:tcPr>
          <w:p w14:paraId="2976A4E8" w14:textId="4BE75441" w:rsidR="00A93271" w:rsidRDefault="00A93271" w:rsidP="0041059C">
            <w:pPr>
              <w:rPr>
                <w:sz w:val="16"/>
                <w:szCs w:val="16"/>
              </w:rPr>
            </w:pPr>
            <w:r>
              <w:rPr>
                <w:sz w:val="16"/>
                <w:szCs w:val="16"/>
              </w:rPr>
              <w:t>6.2.V.C: Military dictatorship in Uganda</w:t>
            </w:r>
          </w:p>
        </w:tc>
        <w:tc>
          <w:tcPr>
            <w:tcW w:w="1890" w:type="dxa"/>
            <w:shd w:val="clear" w:color="auto" w:fill="AEAAAA" w:themeFill="background2" w:themeFillShade="BF"/>
          </w:tcPr>
          <w:p w14:paraId="47A1108D" w14:textId="77777777" w:rsidR="00A93271" w:rsidRDefault="00A93271" w:rsidP="00D96109">
            <w:pPr>
              <w:jc w:val="center"/>
            </w:pPr>
          </w:p>
        </w:tc>
        <w:tc>
          <w:tcPr>
            <w:tcW w:w="2055" w:type="dxa"/>
          </w:tcPr>
          <w:p w14:paraId="0904DAE0" w14:textId="77777777" w:rsidR="00A93271" w:rsidRDefault="00A93271" w:rsidP="1B0ADDAE"/>
        </w:tc>
        <w:tc>
          <w:tcPr>
            <w:tcW w:w="1740" w:type="dxa"/>
          </w:tcPr>
          <w:p w14:paraId="1A4D7B33" w14:textId="77777777" w:rsidR="00A93271" w:rsidRDefault="00A93271" w:rsidP="1B0ADDAE"/>
        </w:tc>
        <w:tc>
          <w:tcPr>
            <w:tcW w:w="1665" w:type="dxa"/>
          </w:tcPr>
          <w:p w14:paraId="297C135E" w14:textId="77777777" w:rsidR="00A93271" w:rsidRDefault="00A93271" w:rsidP="1B0ADDAE"/>
        </w:tc>
        <w:tc>
          <w:tcPr>
            <w:tcW w:w="1294" w:type="dxa"/>
          </w:tcPr>
          <w:p w14:paraId="17FFCDB3" w14:textId="77777777" w:rsidR="00A93271" w:rsidRDefault="00A93271" w:rsidP="1B0ADDAE"/>
        </w:tc>
      </w:tr>
      <w:tr w:rsidR="00A93271" w14:paraId="3B1F4384" w14:textId="77777777" w:rsidTr="1B0ADDAE">
        <w:trPr>
          <w:trHeight w:val="504"/>
        </w:trPr>
        <w:tc>
          <w:tcPr>
            <w:tcW w:w="1975" w:type="dxa"/>
          </w:tcPr>
          <w:p w14:paraId="4AAB2F2C" w14:textId="24A99D3F" w:rsidR="00A93271" w:rsidRDefault="00A93271" w:rsidP="0041059C">
            <w:pPr>
              <w:rPr>
                <w:sz w:val="16"/>
                <w:szCs w:val="16"/>
              </w:rPr>
            </w:pPr>
            <w:r>
              <w:rPr>
                <w:sz w:val="16"/>
                <w:szCs w:val="16"/>
              </w:rPr>
              <w:t>6.2.V.D: Terrorism and Al-Qaeda</w:t>
            </w:r>
          </w:p>
        </w:tc>
        <w:tc>
          <w:tcPr>
            <w:tcW w:w="1890" w:type="dxa"/>
          </w:tcPr>
          <w:p w14:paraId="243D7D7C" w14:textId="68970186" w:rsidR="00A93271" w:rsidRDefault="00B7183F" w:rsidP="00D96109">
            <w:pPr>
              <w:jc w:val="center"/>
            </w:pPr>
            <w:r>
              <w:t>6.2B Q7</w:t>
            </w:r>
          </w:p>
        </w:tc>
        <w:tc>
          <w:tcPr>
            <w:tcW w:w="2055" w:type="dxa"/>
          </w:tcPr>
          <w:p w14:paraId="6603B0FF" w14:textId="77777777" w:rsidR="00A93271" w:rsidRDefault="00A93271" w:rsidP="1B0ADDAE"/>
        </w:tc>
        <w:tc>
          <w:tcPr>
            <w:tcW w:w="1740" w:type="dxa"/>
          </w:tcPr>
          <w:p w14:paraId="36AA1442" w14:textId="77777777" w:rsidR="00A93271" w:rsidRDefault="00A93271" w:rsidP="1B0ADDAE"/>
        </w:tc>
        <w:tc>
          <w:tcPr>
            <w:tcW w:w="1665" w:type="dxa"/>
          </w:tcPr>
          <w:p w14:paraId="35D7F7DA" w14:textId="77777777" w:rsidR="00A93271" w:rsidRDefault="00A93271" w:rsidP="1B0ADDAE"/>
        </w:tc>
        <w:tc>
          <w:tcPr>
            <w:tcW w:w="1294" w:type="dxa"/>
          </w:tcPr>
          <w:p w14:paraId="394C31CC" w14:textId="77777777" w:rsidR="00A93271" w:rsidRDefault="00A93271" w:rsidP="1B0ADDAE"/>
        </w:tc>
      </w:tr>
      <w:tr w:rsidR="00E5449E" w14:paraId="29807398" w14:textId="77777777" w:rsidTr="1B0ADDAE">
        <w:trPr>
          <w:trHeight w:val="504"/>
        </w:trPr>
        <w:tc>
          <w:tcPr>
            <w:tcW w:w="10619" w:type="dxa"/>
            <w:gridSpan w:val="6"/>
            <w:shd w:val="clear" w:color="auto" w:fill="E7E6E6" w:themeFill="background2"/>
          </w:tcPr>
          <w:p w14:paraId="4192BEC1" w14:textId="5D05B25C" w:rsidR="1B0ADDAE" w:rsidRDefault="1B0ADDAE" w:rsidP="1B0ADDAE">
            <w:pPr>
              <w:jc w:val="center"/>
              <w:rPr>
                <w:b/>
                <w:bCs/>
              </w:rPr>
            </w:pPr>
          </w:p>
          <w:p w14:paraId="028BC520" w14:textId="77D2F080" w:rsidR="00E5449E" w:rsidRPr="00FA1526" w:rsidRDefault="00761AC0" w:rsidP="1B0ADDAE">
            <w:pPr>
              <w:jc w:val="center"/>
              <w:rPr>
                <w:b/>
                <w:bCs/>
              </w:rPr>
            </w:pPr>
            <w:r>
              <w:rPr>
                <w:b/>
                <w:bCs/>
              </w:rPr>
              <w:t>Key Concept 6</w:t>
            </w:r>
            <w:r w:rsidR="1B0ADDAE" w:rsidRPr="1B0ADDAE">
              <w:rPr>
                <w:b/>
                <w:bCs/>
              </w:rPr>
              <w:t xml:space="preserve">.3: </w:t>
            </w:r>
            <w:r w:rsidR="00900B19">
              <w:rPr>
                <w:b/>
                <w:bCs/>
              </w:rPr>
              <w:t xml:space="preserve">The role of the state in the domestic economy varied, and new institutions of global association emerged and continued to develop throughout the century. </w:t>
            </w:r>
          </w:p>
          <w:p w14:paraId="38CCF284" w14:textId="6B0B7B43" w:rsidR="00E5449E" w:rsidRPr="00FA1526" w:rsidRDefault="00E5449E" w:rsidP="1B0ADDAE">
            <w:pPr>
              <w:jc w:val="center"/>
              <w:rPr>
                <w:b/>
                <w:bCs/>
                <w:sz w:val="16"/>
                <w:szCs w:val="16"/>
              </w:rPr>
            </w:pPr>
          </w:p>
        </w:tc>
      </w:tr>
      <w:tr w:rsidR="00E5449E" w14:paraId="06603A74" w14:textId="77777777" w:rsidTr="1B0ADDAE">
        <w:trPr>
          <w:trHeight w:val="504"/>
        </w:trPr>
        <w:tc>
          <w:tcPr>
            <w:tcW w:w="1975" w:type="dxa"/>
          </w:tcPr>
          <w:p w14:paraId="23A46C1A" w14:textId="13819EF4" w:rsidR="00E5449E" w:rsidRPr="00FA1526" w:rsidRDefault="00900B19" w:rsidP="1B0ADDAE">
            <w:pPr>
              <w:spacing w:after="160" w:line="259" w:lineRule="auto"/>
              <w:rPr>
                <w:sz w:val="16"/>
                <w:szCs w:val="20"/>
              </w:rPr>
            </w:pPr>
            <w:r>
              <w:rPr>
                <w:sz w:val="16"/>
                <w:szCs w:val="20"/>
              </w:rPr>
              <w:t>6.3.I.A: Communist economic policies (Great Leap Forward, The Five Year Plans)</w:t>
            </w:r>
          </w:p>
        </w:tc>
        <w:tc>
          <w:tcPr>
            <w:tcW w:w="1890" w:type="dxa"/>
          </w:tcPr>
          <w:p w14:paraId="75D3DDC2" w14:textId="6C3EAFF8" w:rsidR="00E5449E" w:rsidRDefault="00900B19" w:rsidP="00C52C3A">
            <w:pPr>
              <w:jc w:val="center"/>
            </w:pPr>
            <w:r>
              <w:t>Q1</w:t>
            </w:r>
          </w:p>
        </w:tc>
        <w:tc>
          <w:tcPr>
            <w:tcW w:w="2055" w:type="dxa"/>
          </w:tcPr>
          <w:p w14:paraId="5BEF6425" w14:textId="77777777" w:rsidR="00E5449E" w:rsidRDefault="00E5449E" w:rsidP="00C52C3A">
            <w:pPr>
              <w:jc w:val="center"/>
            </w:pPr>
          </w:p>
        </w:tc>
        <w:tc>
          <w:tcPr>
            <w:tcW w:w="1740" w:type="dxa"/>
          </w:tcPr>
          <w:p w14:paraId="09E1C546" w14:textId="77777777" w:rsidR="00E5449E" w:rsidRDefault="00E5449E" w:rsidP="00C52C3A">
            <w:pPr>
              <w:jc w:val="center"/>
            </w:pPr>
          </w:p>
        </w:tc>
        <w:tc>
          <w:tcPr>
            <w:tcW w:w="1665" w:type="dxa"/>
          </w:tcPr>
          <w:p w14:paraId="3559BC23" w14:textId="77777777" w:rsidR="00E5449E" w:rsidRDefault="00E5449E" w:rsidP="00C52C3A">
            <w:pPr>
              <w:jc w:val="center"/>
            </w:pPr>
          </w:p>
        </w:tc>
        <w:tc>
          <w:tcPr>
            <w:tcW w:w="1294" w:type="dxa"/>
          </w:tcPr>
          <w:p w14:paraId="4E935CE9" w14:textId="77777777" w:rsidR="00E5449E" w:rsidRDefault="00E5449E" w:rsidP="00C52C3A">
            <w:pPr>
              <w:jc w:val="center"/>
            </w:pPr>
          </w:p>
        </w:tc>
      </w:tr>
      <w:tr w:rsidR="00E5449E" w14:paraId="5FD7350C" w14:textId="77777777" w:rsidTr="00B356F6">
        <w:trPr>
          <w:trHeight w:val="1106"/>
        </w:trPr>
        <w:tc>
          <w:tcPr>
            <w:tcW w:w="1975" w:type="dxa"/>
          </w:tcPr>
          <w:p w14:paraId="27EF4281" w14:textId="03A989EF" w:rsidR="00E5449E" w:rsidRPr="00FA1526" w:rsidRDefault="00900B19" w:rsidP="1B0ADDAE">
            <w:pPr>
              <w:spacing w:after="160" w:line="259" w:lineRule="auto"/>
              <w:rPr>
                <w:sz w:val="16"/>
                <w:szCs w:val="20"/>
              </w:rPr>
            </w:pPr>
            <w:r>
              <w:rPr>
                <w:sz w:val="16"/>
                <w:szCs w:val="20"/>
              </w:rPr>
              <w:t>6.3.I.B: Following WWI and Great Depression governments became more involved in economic life (New Deal)</w:t>
            </w:r>
          </w:p>
        </w:tc>
        <w:tc>
          <w:tcPr>
            <w:tcW w:w="1890" w:type="dxa"/>
          </w:tcPr>
          <w:p w14:paraId="20D70543" w14:textId="774CE1CE" w:rsidR="00E5449E" w:rsidRDefault="00B7183F" w:rsidP="00C52C3A">
            <w:pPr>
              <w:jc w:val="center"/>
            </w:pPr>
            <w:r>
              <w:t>6.2A Qc</w:t>
            </w:r>
          </w:p>
        </w:tc>
        <w:tc>
          <w:tcPr>
            <w:tcW w:w="2055" w:type="dxa"/>
          </w:tcPr>
          <w:p w14:paraId="73F1B03B" w14:textId="77777777" w:rsidR="00E5449E" w:rsidRDefault="00E5449E" w:rsidP="00C52C3A">
            <w:pPr>
              <w:jc w:val="center"/>
            </w:pPr>
          </w:p>
        </w:tc>
        <w:tc>
          <w:tcPr>
            <w:tcW w:w="1740" w:type="dxa"/>
          </w:tcPr>
          <w:p w14:paraId="1A02BFEC" w14:textId="77777777" w:rsidR="00E5449E" w:rsidRDefault="00E5449E" w:rsidP="00C52C3A">
            <w:pPr>
              <w:jc w:val="center"/>
            </w:pPr>
          </w:p>
        </w:tc>
        <w:tc>
          <w:tcPr>
            <w:tcW w:w="1665" w:type="dxa"/>
          </w:tcPr>
          <w:p w14:paraId="76897734" w14:textId="77777777" w:rsidR="00E5449E" w:rsidRDefault="00E5449E" w:rsidP="00C52C3A">
            <w:pPr>
              <w:jc w:val="center"/>
            </w:pPr>
          </w:p>
        </w:tc>
        <w:tc>
          <w:tcPr>
            <w:tcW w:w="1294" w:type="dxa"/>
          </w:tcPr>
          <w:p w14:paraId="12AF081E" w14:textId="77777777" w:rsidR="00E5449E" w:rsidRDefault="00E5449E" w:rsidP="00C52C3A">
            <w:pPr>
              <w:jc w:val="center"/>
            </w:pPr>
          </w:p>
        </w:tc>
      </w:tr>
      <w:tr w:rsidR="00E5449E" w14:paraId="1A4BFE91" w14:textId="77777777" w:rsidTr="1B0ADDAE">
        <w:trPr>
          <w:trHeight w:val="504"/>
        </w:trPr>
        <w:tc>
          <w:tcPr>
            <w:tcW w:w="1975" w:type="dxa"/>
          </w:tcPr>
          <w:p w14:paraId="09856FE9" w14:textId="1BA69A25" w:rsidR="00E5449E" w:rsidRPr="00FA1526" w:rsidRDefault="00900B19" w:rsidP="1B0ADDAE">
            <w:pPr>
              <w:spacing w:after="160" w:line="259" w:lineRule="auto"/>
              <w:rPr>
                <w:sz w:val="16"/>
                <w:szCs w:val="20"/>
              </w:rPr>
            </w:pPr>
            <w:r>
              <w:rPr>
                <w:sz w:val="16"/>
                <w:szCs w:val="20"/>
              </w:rPr>
              <w:t>6.3.I.C: in newly independent states post WWII governments took on a strong role in economic life</w:t>
            </w:r>
          </w:p>
        </w:tc>
        <w:tc>
          <w:tcPr>
            <w:tcW w:w="1890" w:type="dxa"/>
          </w:tcPr>
          <w:p w14:paraId="5F22EAD3" w14:textId="5C4DD9FE" w:rsidR="00E5449E" w:rsidRDefault="00B7183F" w:rsidP="00C52C3A">
            <w:pPr>
              <w:jc w:val="center"/>
            </w:pPr>
            <w:r>
              <w:t>Q2</w:t>
            </w:r>
          </w:p>
        </w:tc>
        <w:tc>
          <w:tcPr>
            <w:tcW w:w="2055" w:type="dxa"/>
          </w:tcPr>
          <w:p w14:paraId="59978ECC" w14:textId="77777777" w:rsidR="00E5449E" w:rsidRDefault="00E5449E" w:rsidP="00C52C3A">
            <w:pPr>
              <w:jc w:val="center"/>
            </w:pPr>
          </w:p>
        </w:tc>
        <w:tc>
          <w:tcPr>
            <w:tcW w:w="1740" w:type="dxa"/>
          </w:tcPr>
          <w:p w14:paraId="264E0266" w14:textId="77777777" w:rsidR="00E5449E" w:rsidRDefault="00E5449E" w:rsidP="00C52C3A">
            <w:pPr>
              <w:jc w:val="center"/>
            </w:pPr>
          </w:p>
        </w:tc>
        <w:tc>
          <w:tcPr>
            <w:tcW w:w="1665" w:type="dxa"/>
          </w:tcPr>
          <w:p w14:paraId="19BED82D" w14:textId="77777777" w:rsidR="00E5449E" w:rsidRDefault="00E5449E" w:rsidP="00C52C3A">
            <w:pPr>
              <w:jc w:val="center"/>
            </w:pPr>
          </w:p>
        </w:tc>
        <w:tc>
          <w:tcPr>
            <w:tcW w:w="1294" w:type="dxa"/>
          </w:tcPr>
          <w:p w14:paraId="4977F703" w14:textId="77777777" w:rsidR="00E5449E" w:rsidRDefault="00E5449E" w:rsidP="00C52C3A">
            <w:pPr>
              <w:jc w:val="center"/>
            </w:pPr>
          </w:p>
        </w:tc>
      </w:tr>
      <w:tr w:rsidR="00E5449E" w14:paraId="6903BD8C" w14:textId="77777777" w:rsidTr="1B0ADDAE">
        <w:trPr>
          <w:trHeight w:val="504"/>
        </w:trPr>
        <w:tc>
          <w:tcPr>
            <w:tcW w:w="1975" w:type="dxa"/>
          </w:tcPr>
          <w:p w14:paraId="66F7D68A" w14:textId="2BD3822A" w:rsidR="00E5449E" w:rsidRPr="00FA1526" w:rsidRDefault="00900B19" w:rsidP="1B0ADDAE">
            <w:pPr>
              <w:spacing w:after="160" w:line="259" w:lineRule="auto"/>
              <w:rPr>
                <w:sz w:val="16"/>
                <w:szCs w:val="20"/>
              </w:rPr>
            </w:pPr>
            <w:r>
              <w:rPr>
                <w:sz w:val="16"/>
                <w:szCs w:val="20"/>
              </w:rPr>
              <w:t>6.3.I.D: After Cold War governments encouraged free-market policies (Reaganomics)</w:t>
            </w:r>
          </w:p>
        </w:tc>
        <w:tc>
          <w:tcPr>
            <w:tcW w:w="1890" w:type="dxa"/>
          </w:tcPr>
          <w:p w14:paraId="4CEE5C60" w14:textId="668C1717" w:rsidR="00E5449E" w:rsidRDefault="00B7183F" w:rsidP="00C52C3A">
            <w:pPr>
              <w:jc w:val="center"/>
            </w:pPr>
            <w:r>
              <w:t>Q3</w:t>
            </w:r>
          </w:p>
        </w:tc>
        <w:tc>
          <w:tcPr>
            <w:tcW w:w="2055" w:type="dxa"/>
          </w:tcPr>
          <w:p w14:paraId="6F5AAC75" w14:textId="77777777" w:rsidR="00E5449E" w:rsidRDefault="00E5449E" w:rsidP="00C52C3A">
            <w:pPr>
              <w:jc w:val="center"/>
            </w:pPr>
          </w:p>
        </w:tc>
        <w:tc>
          <w:tcPr>
            <w:tcW w:w="1740" w:type="dxa"/>
          </w:tcPr>
          <w:p w14:paraId="0496FFB1" w14:textId="77777777" w:rsidR="00E5449E" w:rsidRDefault="00E5449E" w:rsidP="00C52C3A">
            <w:pPr>
              <w:jc w:val="center"/>
            </w:pPr>
          </w:p>
        </w:tc>
        <w:tc>
          <w:tcPr>
            <w:tcW w:w="1665" w:type="dxa"/>
          </w:tcPr>
          <w:p w14:paraId="2FDBCE18" w14:textId="77777777" w:rsidR="00E5449E" w:rsidRDefault="00E5449E" w:rsidP="00C52C3A">
            <w:pPr>
              <w:jc w:val="center"/>
            </w:pPr>
          </w:p>
        </w:tc>
        <w:tc>
          <w:tcPr>
            <w:tcW w:w="1294" w:type="dxa"/>
          </w:tcPr>
          <w:p w14:paraId="1E7E2951" w14:textId="77777777" w:rsidR="00E5449E" w:rsidRDefault="00E5449E" w:rsidP="00C52C3A">
            <w:pPr>
              <w:jc w:val="center"/>
            </w:pPr>
          </w:p>
        </w:tc>
      </w:tr>
      <w:tr w:rsidR="00915A32" w14:paraId="7A436E8B" w14:textId="77777777" w:rsidTr="1B0ADDAE">
        <w:trPr>
          <w:trHeight w:val="504"/>
        </w:trPr>
        <w:tc>
          <w:tcPr>
            <w:tcW w:w="1975" w:type="dxa"/>
          </w:tcPr>
          <w:p w14:paraId="34D0F937" w14:textId="35F439FD" w:rsidR="00915A32" w:rsidRPr="00FA1526" w:rsidRDefault="00900B19" w:rsidP="1B0ADDAE">
            <w:pPr>
              <w:spacing w:after="160" w:line="259" w:lineRule="auto"/>
              <w:rPr>
                <w:sz w:val="16"/>
                <w:szCs w:val="20"/>
              </w:rPr>
            </w:pPr>
            <w:r>
              <w:rPr>
                <w:sz w:val="16"/>
                <w:szCs w:val="20"/>
              </w:rPr>
              <w:t>6.3.I.E: Pacific Rim economies grew</w:t>
            </w:r>
          </w:p>
        </w:tc>
        <w:tc>
          <w:tcPr>
            <w:tcW w:w="1890" w:type="dxa"/>
          </w:tcPr>
          <w:p w14:paraId="4FF588C6" w14:textId="495AE001" w:rsidR="00915A32" w:rsidRDefault="00B7183F" w:rsidP="00C52C3A">
            <w:pPr>
              <w:jc w:val="center"/>
            </w:pPr>
            <w:r>
              <w:t>Q4</w:t>
            </w:r>
          </w:p>
        </w:tc>
        <w:tc>
          <w:tcPr>
            <w:tcW w:w="2055" w:type="dxa"/>
          </w:tcPr>
          <w:p w14:paraId="198CECF2" w14:textId="77777777" w:rsidR="00915A32" w:rsidRDefault="00915A32" w:rsidP="00C52C3A">
            <w:pPr>
              <w:jc w:val="center"/>
            </w:pPr>
          </w:p>
        </w:tc>
        <w:tc>
          <w:tcPr>
            <w:tcW w:w="1740" w:type="dxa"/>
          </w:tcPr>
          <w:p w14:paraId="4E6AD1A9" w14:textId="77777777" w:rsidR="00915A32" w:rsidRDefault="00915A32" w:rsidP="00C52C3A">
            <w:pPr>
              <w:jc w:val="center"/>
            </w:pPr>
          </w:p>
        </w:tc>
        <w:tc>
          <w:tcPr>
            <w:tcW w:w="1665" w:type="dxa"/>
          </w:tcPr>
          <w:p w14:paraId="72FA20C0" w14:textId="77777777" w:rsidR="00915A32" w:rsidRDefault="00915A32" w:rsidP="00C52C3A">
            <w:pPr>
              <w:jc w:val="center"/>
            </w:pPr>
          </w:p>
        </w:tc>
        <w:tc>
          <w:tcPr>
            <w:tcW w:w="1294" w:type="dxa"/>
          </w:tcPr>
          <w:p w14:paraId="00C75639" w14:textId="77777777" w:rsidR="00915A32" w:rsidRDefault="00915A32" w:rsidP="00C52C3A">
            <w:pPr>
              <w:jc w:val="center"/>
            </w:pPr>
          </w:p>
        </w:tc>
      </w:tr>
      <w:tr w:rsidR="00915A32" w14:paraId="48E797EB" w14:textId="77777777" w:rsidTr="1B0ADDAE">
        <w:trPr>
          <w:trHeight w:val="504"/>
        </w:trPr>
        <w:tc>
          <w:tcPr>
            <w:tcW w:w="1975" w:type="dxa"/>
          </w:tcPr>
          <w:p w14:paraId="18D481FA" w14:textId="6F7EDAD5" w:rsidR="00915A32" w:rsidRPr="00FA1526" w:rsidRDefault="00900B19" w:rsidP="1B0ADDAE">
            <w:pPr>
              <w:spacing w:after="160" w:line="259" w:lineRule="auto"/>
              <w:rPr>
                <w:sz w:val="16"/>
                <w:szCs w:val="20"/>
              </w:rPr>
            </w:pPr>
            <w:r>
              <w:rPr>
                <w:sz w:val="16"/>
                <w:szCs w:val="20"/>
              </w:rPr>
              <w:t>6.3.II.A: World Peace organizations were formed (League of Nations, United Nations)</w:t>
            </w:r>
          </w:p>
        </w:tc>
        <w:tc>
          <w:tcPr>
            <w:tcW w:w="1890" w:type="dxa"/>
          </w:tcPr>
          <w:p w14:paraId="2B8B0473" w14:textId="2BEF236B" w:rsidR="00915A32" w:rsidRDefault="00B7183F" w:rsidP="00C52C3A">
            <w:pPr>
              <w:jc w:val="center"/>
            </w:pPr>
            <w:r>
              <w:t>Q5</w:t>
            </w:r>
          </w:p>
        </w:tc>
        <w:tc>
          <w:tcPr>
            <w:tcW w:w="2055" w:type="dxa"/>
          </w:tcPr>
          <w:p w14:paraId="0F368533" w14:textId="77777777" w:rsidR="00915A32" w:rsidRDefault="00915A32" w:rsidP="00C52C3A">
            <w:pPr>
              <w:jc w:val="center"/>
            </w:pPr>
          </w:p>
        </w:tc>
        <w:tc>
          <w:tcPr>
            <w:tcW w:w="1740" w:type="dxa"/>
          </w:tcPr>
          <w:p w14:paraId="39A0ABB4" w14:textId="77777777" w:rsidR="00915A32" w:rsidRDefault="00915A32" w:rsidP="00C52C3A">
            <w:pPr>
              <w:jc w:val="center"/>
            </w:pPr>
          </w:p>
        </w:tc>
        <w:tc>
          <w:tcPr>
            <w:tcW w:w="1665" w:type="dxa"/>
          </w:tcPr>
          <w:p w14:paraId="63E7D861" w14:textId="77777777" w:rsidR="00915A32" w:rsidRDefault="00915A32" w:rsidP="00C52C3A">
            <w:pPr>
              <w:jc w:val="center"/>
            </w:pPr>
          </w:p>
        </w:tc>
        <w:tc>
          <w:tcPr>
            <w:tcW w:w="1294" w:type="dxa"/>
          </w:tcPr>
          <w:p w14:paraId="5064DFB9" w14:textId="77777777" w:rsidR="00915A32" w:rsidRDefault="00915A32" w:rsidP="00C52C3A">
            <w:pPr>
              <w:jc w:val="center"/>
            </w:pPr>
          </w:p>
        </w:tc>
      </w:tr>
      <w:tr w:rsidR="00B160B8" w14:paraId="26A7F3F9" w14:textId="77777777" w:rsidTr="1B0ADDAE">
        <w:trPr>
          <w:trHeight w:val="504"/>
        </w:trPr>
        <w:tc>
          <w:tcPr>
            <w:tcW w:w="1975" w:type="dxa"/>
          </w:tcPr>
          <w:p w14:paraId="1F353904" w14:textId="0A7B9364" w:rsidR="00B160B8" w:rsidRPr="00FA1526" w:rsidRDefault="00900B19" w:rsidP="1B0ADDAE">
            <w:pPr>
              <w:spacing w:after="160" w:line="259" w:lineRule="auto"/>
              <w:rPr>
                <w:sz w:val="16"/>
                <w:szCs w:val="20"/>
              </w:rPr>
            </w:pPr>
            <w:r>
              <w:rPr>
                <w:sz w:val="16"/>
                <w:szCs w:val="20"/>
              </w:rPr>
              <w:t>6.3.II.B: Economic institutions reflected global spread of free-</w:t>
            </w:r>
            <w:r>
              <w:rPr>
                <w:sz w:val="16"/>
                <w:szCs w:val="20"/>
              </w:rPr>
              <w:lastRenderedPageBreak/>
              <w:t>market economies (World Bank)</w:t>
            </w:r>
          </w:p>
        </w:tc>
        <w:tc>
          <w:tcPr>
            <w:tcW w:w="1890" w:type="dxa"/>
          </w:tcPr>
          <w:p w14:paraId="57D91BDA" w14:textId="64F721DE" w:rsidR="00B160B8" w:rsidRDefault="00B7183F" w:rsidP="00C52C3A">
            <w:pPr>
              <w:jc w:val="center"/>
            </w:pPr>
            <w:r>
              <w:lastRenderedPageBreak/>
              <w:t>Q6</w:t>
            </w:r>
          </w:p>
        </w:tc>
        <w:tc>
          <w:tcPr>
            <w:tcW w:w="2055" w:type="dxa"/>
          </w:tcPr>
          <w:p w14:paraId="3F0E6C63" w14:textId="77777777" w:rsidR="00B160B8" w:rsidRDefault="00B160B8" w:rsidP="00C52C3A">
            <w:pPr>
              <w:jc w:val="center"/>
            </w:pPr>
          </w:p>
        </w:tc>
        <w:tc>
          <w:tcPr>
            <w:tcW w:w="1740" w:type="dxa"/>
          </w:tcPr>
          <w:p w14:paraId="2760E4EA" w14:textId="77777777" w:rsidR="00B160B8" w:rsidRDefault="00B160B8" w:rsidP="00C52C3A">
            <w:pPr>
              <w:jc w:val="center"/>
            </w:pPr>
          </w:p>
        </w:tc>
        <w:tc>
          <w:tcPr>
            <w:tcW w:w="1665" w:type="dxa"/>
          </w:tcPr>
          <w:p w14:paraId="4B3A9B68" w14:textId="77777777" w:rsidR="00B160B8" w:rsidRDefault="00B160B8" w:rsidP="00C52C3A">
            <w:pPr>
              <w:jc w:val="center"/>
            </w:pPr>
          </w:p>
        </w:tc>
        <w:tc>
          <w:tcPr>
            <w:tcW w:w="1294" w:type="dxa"/>
          </w:tcPr>
          <w:p w14:paraId="2268B9AD" w14:textId="77777777" w:rsidR="00B160B8" w:rsidRDefault="00B160B8" w:rsidP="00C52C3A">
            <w:pPr>
              <w:jc w:val="center"/>
            </w:pPr>
          </w:p>
        </w:tc>
      </w:tr>
      <w:tr w:rsidR="00B160B8" w14:paraId="25C8964C" w14:textId="77777777" w:rsidTr="1B0ADDAE">
        <w:trPr>
          <w:trHeight w:val="504"/>
        </w:trPr>
        <w:tc>
          <w:tcPr>
            <w:tcW w:w="1975" w:type="dxa"/>
          </w:tcPr>
          <w:p w14:paraId="3252BEB2" w14:textId="037C15DF" w:rsidR="00B160B8" w:rsidRPr="00FA1526" w:rsidRDefault="00900B19" w:rsidP="1B0ADDAE">
            <w:pPr>
              <w:spacing w:after="160" w:line="259" w:lineRule="auto"/>
              <w:rPr>
                <w:sz w:val="16"/>
                <w:szCs w:val="20"/>
              </w:rPr>
            </w:pPr>
            <w:r>
              <w:rPr>
                <w:sz w:val="16"/>
                <w:szCs w:val="20"/>
              </w:rPr>
              <w:t xml:space="preserve">6.3.II.C: Global organizations protested environmental consequences of globalization (Greenpeace, Earth Day) </w:t>
            </w:r>
          </w:p>
        </w:tc>
        <w:tc>
          <w:tcPr>
            <w:tcW w:w="1890" w:type="dxa"/>
          </w:tcPr>
          <w:p w14:paraId="2B6A7D4B" w14:textId="27FC309F" w:rsidR="00B160B8" w:rsidRDefault="00B7183F" w:rsidP="00C52C3A">
            <w:pPr>
              <w:jc w:val="center"/>
            </w:pPr>
            <w:r>
              <w:t>Q8</w:t>
            </w:r>
          </w:p>
        </w:tc>
        <w:tc>
          <w:tcPr>
            <w:tcW w:w="2055" w:type="dxa"/>
          </w:tcPr>
          <w:p w14:paraId="2F557CCA" w14:textId="77777777" w:rsidR="00B160B8" w:rsidRDefault="00B160B8" w:rsidP="00C52C3A">
            <w:pPr>
              <w:jc w:val="center"/>
            </w:pPr>
          </w:p>
        </w:tc>
        <w:tc>
          <w:tcPr>
            <w:tcW w:w="1740" w:type="dxa"/>
          </w:tcPr>
          <w:p w14:paraId="7DA1235A" w14:textId="77777777" w:rsidR="00B160B8" w:rsidRDefault="00B160B8" w:rsidP="00C52C3A">
            <w:pPr>
              <w:jc w:val="center"/>
            </w:pPr>
          </w:p>
        </w:tc>
        <w:tc>
          <w:tcPr>
            <w:tcW w:w="1665" w:type="dxa"/>
          </w:tcPr>
          <w:p w14:paraId="29D628F6" w14:textId="77777777" w:rsidR="00B160B8" w:rsidRDefault="00B160B8" w:rsidP="00C52C3A">
            <w:pPr>
              <w:jc w:val="center"/>
            </w:pPr>
          </w:p>
        </w:tc>
        <w:tc>
          <w:tcPr>
            <w:tcW w:w="1294" w:type="dxa"/>
          </w:tcPr>
          <w:p w14:paraId="17EE2330" w14:textId="77777777" w:rsidR="00B160B8" w:rsidRDefault="00B160B8" w:rsidP="00C52C3A">
            <w:pPr>
              <w:jc w:val="center"/>
            </w:pPr>
          </w:p>
        </w:tc>
      </w:tr>
      <w:tr w:rsidR="1B0ADDAE" w14:paraId="4A5080DF" w14:textId="77777777" w:rsidTr="1B0ADDAE">
        <w:trPr>
          <w:trHeight w:val="504"/>
        </w:trPr>
        <w:tc>
          <w:tcPr>
            <w:tcW w:w="1975" w:type="dxa"/>
          </w:tcPr>
          <w:p w14:paraId="7AE1F9F5" w14:textId="6F6899D8" w:rsidR="00912446" w:rsidRDefault="00900B19" w:rsidP="00761AC0">
            <w:pPr>
              <w:rPr>
                <w:sz w:val="16"/>
                <w:szCs w:val="16"/>
              </w:rPr>
            </w:pPr>
            <w:r>
              <w:rPr>
                <w:sz w:val="16"/>
                <w:szCs w:val="16"/>
              </w:rPr>
              <w:t>6.3.III: Increase in voting rights and education rights for many global citizens</w:t>
            </w:r>
          </w:p>
        </w:tc>
        <w:tc>
          <w:tcPr>
            <w:tcW w:w="1890" w:type="dxa"/>
          </w:tcPr>
          <w:p w14:paraId="0AF833D8" w14:textId="2E975B1B" w:rsidR="1B0ADDAE" w:rsidRDefault="00B7183F" w:rsidP="0083045D">
            <w:pPr>
              <w:jc w:val="center"/>
            </w:pPr>
            <w:r>
              <w:t>Q7</w:t>
            </w:r>
          </w:p>
        </w:tc>
        <w:tc>
          <w:tcPr>
            <w:tcW w:w="2055" w:type="dxa"/>
          </w:tcPr>
          <w:p w14:paraId="3E1B79F3" w14:textId="17851BE2" w:rsidR="1B0ADDAE" w:rsidRDefault="1B0ADDAE" w:rsidP="1B0ADDAE"/>
        </w:tc>
        <w:tc>
          <w:tcPr>
            <w:tcW w:w="1740" w:type="dxa"/>
          </w:tcPr>
          <w:p w14:paraId="7897E766" w14:textId="433B3B52" w:rsidR="1B0ADDAE" w:rsidRDefault="1B0ADDAE" w:rsidP="1B0ADDAE"/>
        </w:tc>
        <w:tc>
          <w:tcPr>
            <w:tcW w:w="1665" w:type="dxa"/>
          </w:tcPr>
          <w:p w14:paraId="30790097" w14:textId="7C5A6DD6" w:rsidR="1B0ADDAE" w:rsidRDefault="1B0ADDAE" w:rsidP="1B0ADDAE"/>
        </w:tc>
        <w:tc>
          <w:tcPr>
            <w:tcW w:w="1294" w:type="dxa"/>
          </w:tcPr>
          <w:p w14:paraId="0FCA617F" w14:textId="21406EDF" w:rsidR="1B0ADDAE" w:rsidRDefault="1B0ADDAE" w:rsidP="1B0ADDAE"/>
        </w:tc>
      </w:tr>
      <w:tr w:rsidR="1B0ADDAE" w14:paraId="69727F66" w14:textId="77777777" w:rsidTr="00B7183F">
        <w:trPr>
          <w:trHeight w:val="504"/>
        </w:trPr>
        <w:tc>
          <w:tcPr>
            <w:tcW w:w="1975" w:type="dxa"/>
          </w:tcPr>
          <w:p w14:paraId="157FD324" w14:textId="6F4BB8E1" w:rsidR="00912446" w:rsidRDefault="00900B19" w:rsidP="1B0ADDAE">
            <w:pPr>
              <w:rPr>
                <w:sz w:val="16"/>
                <w:szCs w:val="16"/>
              </w:rPr>
            </w:pPr>
            <w:r>
              <w:rPr>
                <w:sz w:val="16"/>
                <w:szCs w:val="16"/>
              </w:rPr>
              <w:t>6.3.IV: Global consumer culture (World Cup, Olympics)</w:t>
            </w:r>
          </w:p>
        </w:tc>
        <w:tc>
          <w:tcPr>
            <w:tcW w:w="1890" w:type="dxa"/>
            <w:shd w:val="clear" w:color="auto" w:fill="AEAAAA" w:themeFill="background2" w:themeFillShade="BF"/>
          </w:tcPr>
          <w:p w14:paraId="615F434C" w14:textId="4BA2C2BB" w:rsidR="1B0ADDAE" w:rsidRDefault="1B0ADDAE" w:rsidP="0083045D">
            <w:pPr>
              <w:jc w:val="center"/>
            </w:pPr>
          </w:p>
        </w:tc>
        <w:tc>
          <w:tcPr>
            <w:tcW w:w="2055" w:type="dxa"/>
          </w:tcPr>
          <w:p w14:paraId="4E8F842D" w14:textId="62C1AEEC" w:rsidR="1B0ADDAE" w:rsidRDefault="1B0ADDAE" w:rsidP="1B0ADDAE"/>
        </w:tc>
        <w:tc>
          <w:tcPr>
            <w:tcW w:w="1740" w:type="dxa"/>
          </w:tcPr>
          <w:p w14:paraId="3EBF6F70" w14:textId="2FBC6862" w:rsidR="1B0ADDAE" w:rsidRDefault="1B0ADDAE" w:rsidP="1B0ADDAE"/>
        </w:tc>
        <w:tc>
          <w:tcPr>
            <w:tcW w:w="1665" w:type="dxa"/>
          </w:tcPr>
          <w:p w14:paraId="54FDC5B3" w14:textId="4E73E9F4" w:rsidR="1B0ADDAE" w:rsidRDefault="1B0ADDAE" w:rsidP="1B0ADDAE"/>
        </w:tc>
        <w:tc>
          <w:tcPr>
            <w:tcW w:w="1294" w:type="dxa"/>
          </w:tcPr>
          <w:p w14:paraId="57364C49" w14:textId="34544A05" w:rsidR="1B0ADDAE" w:rsidRDefault="1B0ADDAE" w:rsidP="1B0ADDAE"/>
        </w:tc>
      </w:tr>
    </w:tbl>
    <w:p w14:paraId="083AC14F" w14:textId="15CEFC8D" w:rsidR="00CB5C77" w:rsidRPr="00CB5C77" w:rsidRDefault="00CB5C77" w:rsidP="00C52C3A"/>
    <w:sectPr w:rsidR="00CB5C77" w:rsidRPr="00CB5C77" w:rsidSect="00CB5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llyBelle">
    <w:altName w:val="Malgun Gothic"/>
    <w:charset w:val="81"/>
    <w:family w:val="auto"/>
    <w:pitch w:val="variable"/>
    <w:sig w:usb0="00000000" w:usb1="090E0000" w:usb2="00000010" w:usb3="00000000" w:csb0="003F00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77"/>
    <w:rsid w:val="00035219"/>
    <w:rsid w:val="00056D0C"/>
    <w:rsid w:val="000B4475"/>
    <w:rsid w:val="000F774E"/>
    <w:rsid w:val="00100804"/>
    <w:rsid w:val="0015742F"/>
    <w:rsid w:val="00161D10"/>
    <w:rsid w:val="001A61B4"/>
    <w:rsid w:val="002017F3"/>
    <w:rsid w:val="002B68C5"/>
    <w:rsid w:val="00317F5C"/>
    <w:rsid w:val="00323688"/>
    <w:rsid w:val="00342C96"/>
    <w:rsid w:val="0038479E"/>
    <w:rsid w:val="00393668"/>
    <w:rsid w:val="003B7372"/>
    <w:rsid w:val="003D232F"/>
    <w:rsid w:val="003F118C"/>
    <w:rsid w:val="0041059C"/>
    <w:rsid w:val="004B7A8A"/>
    <w:rsid w:val="004C0689"/>
    <w:rsid w:val="004E0E96"/>
    <w:rsid w:val="00545E36"/>
    <w:rsid w:val="006010CF"/>
    <w:rsid w:val="00612D1E"/>
    <w:rsid w:val="006524BE"/>
    <w:rsid w:val="006E0C83"/>
    <w:rsid w:val="00713B96"/>
    <w:rsid w:val="00725436"/>
    <w:rsid w:val="00761AC0"/>
    <w:rsid w:val="007C684D"/>
    <w:rsid w:val="007F6BEF"/>
    <w:rsid w:val="008247E8"/>
    <w:rsid w:val="0083045D"/>
    <w:rsid w:val="00831CF8"/>
    <w:rsid w:val="00844FAE"/>
    <w:rsid w:val="008B5B95"/>
    <w:rsid w:val="008E7C0B"/>
    <w:rsid w:val="00900B19"/>
    <w:rsid w:val="00912446"/>
    <w:rsid w:val="00915A32"/>
    <w:rsid w:val="00982D7A"/>
    <w:rsid w:val="00A305ED"/>
    <w:rsid w:val="00A315CA"/>
    <w:rsid w:val="00A623D7"/>
    <w:rsid w:val="00A63188"/>
    <w:rsid w:val="00A816AB"/>
    <w:rsid w:val="00A93271"/>
    <w:rsid w:val="00A93B55"/>
    <w:rsid w:val="00A94495"/>
    <w:rsid w:val="00AC12E6"/>
    <w:rsid w:val="00B160B8"/>
    <w:rsid w:val="00B356F6"/>
    <w:rsid w:val="00B54C11"/>
    <w:rsid w:val="00B7183F"/>
    <w:rsid w:val="00B74214"/>
    <w:rsid w:val="00C02C9D"/>
    <w:rsid w:val="00C50046"/>
    <w:rsid w:val="00C52C3A"/>
    <w:rsid w:val="00C62CC8"/>
    <w:rsid w:val="00CA6BE8"/>
    <w:rsid w:val="00CB5C77"/>
    <w:rsid w:val="00CE3E8D"/>
    <w:rsid w:val="00D016EB"/>
    <w:rsid w:val="00D70BE1"/>
    <w:rsid w:val="00D72470"/>
    <w:rsid w:val="00D96109"/>
    <w:rsid w:val="00D96932"/>
    <w:rsid w:val="00DC1541"/>
    <w:rsid w:val="00E5449E"/>
    <w:rsid w:val="00E6323C"/>
    <w:rsid w:val="00E77F05"/>
    <w:rsid w:val="00E807FF"/>
    <w:rsid w:val="00E876F8"/>
    <w:rsid w:val="00EA148F"/>
    <w:rsid w:val="00F127C3"/>
    <w:rsid w:val="00F62E55"/>
    <w:rsid w:val="00F640E9"/>
    <w:rsid w:val="00FA1526"/>
    <w:rsid w:val="1B0ADDAE"/>
    <w:rsid w:val="7020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45C7"/>
  <w15:chartTrackingRefBased/>
  <w15:docId w15:val="{991042AB-5165-47A9-9ED7-91A5FAD7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D7"/>
    <w:rPr>
      <w:rFonts w:ascii="Segoe UI" w:hAnsi="Segoe UI" w:cs="Segoe UI"/>
      <w:sz w:val="18"/>
      <w:szCs w:val="18"/>
    </w:rPr>
  </w:style>
  <w:style w:type="character" w:styleId="Hyperlink">
    <w:name w:val="Hyperlink"/>
    <w:basedOn w:val="DefaultParagraphFont"/>
    <w:uiPriority w:val="99"/>
    <w:unhideWhenUsed/>
    <w:rsid w:val="00761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84441">
      <w:bodyDiv w:val="1"/>
      <w:marLeft w:val="0"/>
      <w:marRight w:val="0"/>
      <w:marTop w:val="0"/>
      <w:marBottom w:val="0"/>
      <w:divBdr>
        <w:top w:val="none" w:sz="0" w:space="0" w:color="auto"/>
        <w:left w:val="none" w:sz="0" w:space="0" w:color="auto"/>
        <w:bottom w:val="none" w:sz="0" w:space="0" w:color="auto"/>
        <w:right w:val="none" w:sz="0" w:space="0" w:color="auto"/>
      </w:divBdr>
      <w:divsChild>
        <w:div w:id="1589735088">
          <w:marLeft w:val="0"/>
          <w:marRight w:val="0"/>
          <w:marTop w:val="0"/>
          <w:marBottom w:val="0"/>
          <w:divBdr>
            <w:top w:val="none" w:sz="0" w:space="0" w:color="auto"/>
            <w:left w:val="none" w:sz="0" w:space="0" w:color="auto"/>
            <w:bottom w:val="none" w:sz="0" w:space="0" w:color="auto"/>
            <w:right w:val="none" w:sz="0" w:space="0" w:color="auto"/>
          </w:divBdr>
        </w:div>
        <w:div w:id="156649956">
          <w:marLeft w:val="0"/>
          <w:marRight w:val="0"/>
          <w:marTop w:val="0"/>
          <w:marBottom w:val="0"/>
          <w:divBdr>
            <w:top w:val="none" w:sz="0" w:space="0" w:color="auto"/>
            <w:left w:val="none" w:sz="0" w:space="0" w:color="auto"/>
            <w:bottom w:val="none" w:sz="0" w:space="0" w:color="auto"/>
            <w:right w:val="none" w:sz="0" w:space="0" w:color="auto"/>
          </w:divBdr>
        </w:div>
        <w:div w:id="1457523632">
          <w:marLeft w:val="0"/>
          <w:marRight w:val="0"/>
          <w:marTop w:val="0"/>
          <w:marBottom w:val="0"/>
          <w:divBdr>
            <w:top w:val="none" w:sz="0" w:space="0" w:color="auto"/>
            <w:left w:val="none" w:sz="0" w:space="0" w:color="auto"/>
            <w:bottom w:val="none" w:sz="0" w:space="0" w:color="auto"/>
            <w:right w:val="none" w:sz="0" w:space="0" w:color="auto"/>
          </w:divBdr>
        </w:div>
        <w:div w:id="153807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Kerr</dc:creator>
  <cp:keywords/>
  <dc:description/>
  <cp:lastModifiedBy>Neal, Brett</cp:lastModifiedBy>
  <cp:revision>3</cp:revision>
  <cp:lastPrinted>2018-03-19T12:05:00Z</cp:lastPrinted>
  <dcterms:created xsi:type="dcterms:W3CDTF">2018-04-22T23:34:00Z</dcterms:created>
  <dcterms:modified xsi:type="dcterms:W3CDTF">2018-04-23T02:40:00Z</dcterms:modified>
</cp:coreProperties>
</file>