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A3" w:rsidRPr="00A524A3" w:rsidRDefault="00A524A3" w:rsidP="00A524A3">
      <w:pPr>
        <w:jc w:val="center"/>
        <w:rPr>
          <w:b/>
          <w:sz w:val="28"/>
        </w:rPr>
      </w:pPr>
      <w:r w:rsidRPr="00A524A3">
        <w:rPr>
          <w:b/>
          <w:sz w:val="28"/>
        </w:rPr>
        <w:t>“Non-History” Terms that Students Should Know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30"/>
        <w:gridCol w:w="3289"/>
        <w:gridCol w:w="3571"/>
      </w:tblGrid>
      <w:tr w:rsidR="00B007EE" w:rsidRPr="00297E37" w:rsidTr="00A524A3">
        <w:tc>
          <w:tcPr>
            <w:tcW w:w="1821" w:type="pct"/>
            <w:vAlign w:val="center"/>
          </w:tcPr>
          <w:p w:rsidR="00B007EE" w:rsidRPr="00297E37" w:rsidRDefault="00B007EE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Terms from Every </w:t>
            </w:r>
          </w:p>
          <w:p w:rsidR="00B007EE" w:rsidRPr="00297E37" w:rsidRDefault="00297E37" w:rsidP="008C1390">
            <w:pPr>
              <w:rPr>
                <w:sz w:val="20"/>
              </w:rPr>
            </w:pPr>
            <w:r>
              <w:rPr>
                <w:sz w:val="20"/>
              </w:rPr>
              <w:t>AP World History Writing Prompt</w:t>
            </w:r>
          </w:p>
        </w:tc>
        <w:tc>
          <w:tcPr>
            <w:tcW w:w="1524" w:type="pct"/>
          </w:tcPr>
          <w:p w:rsidR="008C1390" w:rsidRPr="00297E37" w:rsidRDefault="008C1390" w:rsidP="00B3446B">
            <w:pPr>
              <w:rPr>
                <w:sz w:val="20"/>
              </w:rPr>
            </w:pP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Analyze/Analysis </w:t>
            </w:r>
          </w:p>
          <w:p w:rsidR="008C1390" w:rsidRPr="00297E37" w:rsidRDefault="008C1390" w:rsidP="00B3446B">
            <w:pPr>
              <w:rPr>
                <w:sz w:val="20"/>
              </w:rPr>
            </w:pP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Continuities</w:t>
            </w: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Changes</w:t>
            </w:r>
          </w:p>
          <w:p w:rsidR="00B007EE" w:rsidRPr="00297E37" w:rsidRDefault="00B007EE" w:rsidP="0043544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 </w:t>
            </w:r>
          </w:p>
        </w:tc>
        <w:tc>
          <w:tcPr>
            <w:tcW w:w="1655" w:type="pct"/>
          </w:tcPr>
          <w:p w:rsidR="008C1390" w:rsidRPr="00297E37" w:rsidRDefault="008C1390" w:rsidP="008C1390">
            <w:pPr>
              <w:rPr>
                <w:sz w:val="20"/>
              </w:rPr>
            </w:pPr>
          </w:p>
          <w:p w:rsidR="008C1390" w:rsidRPr="00297E37" w:rsidRDefault="008C1390" w:rsidP="008C1390">
            <w:pPr>
              <w:rPr>
                <w:sz w:val="20"/>
              </w:rPr>
            </w:pPr>
          </w:p>
          <w:p w:rsidR="008C1390" w:rsidRPr="00297E37" w:rsidRDefault="008C1390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>Similarities</w:t>
            </w:r>
          </w:p>
          <w:p w:rsidR="00B007EE" w:rsidRDefault="008C1390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>Differences</w:t>
            </w:r>
          </w:p>
          <w:p w:rsidR="00297E37" w:rsidRPr="00297E37" w:rsidRDefault="00297E37" w:rsidP="008C1390">
            <w:pPr>
              <w:rPr>
                <w:sz w:val="20"/>
              </w:rPr>
            </w:pPr>
            <w:r>
              <w:rPr>
                <w:sz w:val="20"/>
              </w:rPr>
              <w:t>Turning Point</w:t>
            </w:r>
          </w:p>
        </w:tc>
      </w:tr>
      <w:tr w:rsidR="00B007EE" w:rsidRPr="00297E37" w:rsidTr="00A524A3">
        <w:tc>
          <w:tcPr>
            <w:tcW w:w="1821" w:type="pct"/>
            <w:vAlign w:val="center"/>
          </w:tcPr>
          <w:p w:rsidR="00B007EE" w:rsidRPr="00297E37" w:rsidRDefault="00B007EE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>Terms from Past Tests</w:t>
            </w:r>
          </w:p>
        </w:tc>
        <w:tc>
          <w:tcPr>
            <w:tcW w:w="1524" w:type="pct"/>
          </w:tcPr>
          <w:p w:rsidR="008C1390" w:rsidRPr="00297E37" w:rsidRDefault="008C1390" w:rsidP="00B007EE">
            <w:pPr>
              <w:rPr>
                <w:sz w:val="20"/>
              </w:rPr>
            </w:pP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Action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Attitudes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bookmarkStart w:id="0" w:name="_GoBack"/>
            <w:bookmarkEnd w:id="0"/>
            <w:r w:rsidRPr="00297E37">
              <w:rPr>
                <w:sz w:val="20"/>
              </w:rPr>
              <w:t>Cause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Commerce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Consequences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Empire Building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Environmental Effects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Factors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Global Power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Ideologies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Impact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Interregional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Long-Distance Migrations</w:t>
            </w:r>
          </w:p>
          <w:p w:rsidR="008C1390" w:rsidRPr="00297E37" w:rsidRDefault="008C1390" w:rsidP="00B007EE">
            <w:pPr>
              <w:rPr>
                <w:sz w:val="20"/>
              </w:rPr>
            </w:pPr>
          </w:p>
        </w:tc>
        <w:tc>
          <w:tcPr>
            <w:tcW w:w="1655" w:type="pct"/>
          </w:tcPr>
          <w:p w:rsidR="008C1390" w:rsidRPr="00297E37" w:rsidRDefault="008C1390" w:rsidP="00B007EE">
            <w:pPr>
              <w:rPr>
                <w:sz w:val="20"/>
              </w:rPr>
            </w:pP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National Identities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Nation-States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Patterns of Interactions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Political Control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Processes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Reactions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Regional Issues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Relationship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Religious Beliefs &amp; Practices</w:t>
            </w:r>
          </w:p>
          <w:p w:rsidR="00B007EE" w:rsidRPr="00297E37" w:rsidRDefault="00B007EE" w:rsidP="00B007EE">
            <w:pPr>
              <w:tabs>
                <w:tab w:val="left" w:pos="1410"/>
              </w:tabs>
              <w:rPr>
                <w:sz w:val="20"/>
              </w:rPr>
            </w:pPr>
            <w:r w:rsidRPr="00297E37">
              <w:rPr>
                <w:sz w:val="20"/>
              </w:rPr>
              <w:t>Responses</w:t>
            </w:r>
            <w:r w:rsidRPr="00297E37">
              <w:rPr>
                <w:sz w:val="20"/>
              </w:rPr>
              <w:tab/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Rise of Empires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Trade Networks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Transformations</w:t>
            </w:r>
          </w:p>
        </w:tc>
      </w:tr>
      <w:tr w:rsidR="00B007EE" w:rsidRPr="00297E37" w:rsidTr="00A524A3">
        <w:tc>
          <w:tcPr>
            <w:tcW w:w="1821" w:type="pct"/>
            <w:vAlign w:val="center"/>
          </w:tcPr>
          <w:p w:rsidR="00B007EE" w:rsidRPr="00297E37" w:rsidRDefault="00B007EE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>Prefixes Students Should Know</w:t>
            </w:r>
          </w:p>
        </w:tc>
        <w:tc>
          <w:tcPr>
            <w:tcW w:w="1524" w:type="pct"/>
          </w:tcPr>
          <w:p w:rsidR="00EC71F1" w:rsidRPr="00297E37" w:rsidRDefault="00EC71F1" w:rsidP="00B3446B">
            <w:pPr>
              <w:rPr>
                <w:sz w:val="20"/>
              </w:rPr>
            </w:pP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Inter</w:t>
            </w: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Intra</w:t>
            </w: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Trans</w:t>
            </w:r>
          </w:p>
          <w:p w:rsidR="00B007EE" w:rsidRPr="00297E37" w:rsidRDefault="00B007EE" w:rsidP="00B3446B">
            <w:pPr>
              <w:rPr>
                <w:sz w:val="20"/>
              </w:rPr>
            </w:pPr>
            <w:r w:rsidRPr="00297E37">
              <w:rPr>
                <w:sz w:val="20"/>
              </w:rPr>
              <w:t>Pre</w:t>
            </w:r>
          </w:p>
          <w:p w:rsidR="00B007EE" w:rsidRPr="00297E37" w:rsidRDefault="00B007EE" w:rsidP="00B3446B">
            <w:pPr>
              <w:rPr>
                <w:sz w:val="20"/>
              </w:rPr>
            </w:pPr>
          </w:p>
        </w:tc>
        <w:tc>
          <w:tcPr>
            <w:tcW w:w="1655" w:type="pct"/>
          </w:tcPr>
          <w:p w:rsidR="00EC71F1" w:rsidRPr="00297E37" w:rsidRDefault="00EC71F1" w:rsidP="00EC71F1">
            <w:pPr>
              <w:rPr>
                <w:sz w:val="20"/>
              </w:rPr>
            </w:pPr>
          </w:p>
          <w:p w:rsidR="00EC71F1" w:rsidRPr="00297E37" w:rsidRDefault="00EC71F1" w:rsidP="00EC71F1">
            <w:pPr>
              <w:rPr>
                <w:sz w:val="20"/>
              </w:rPr>
            </w:pPr>
            <w:r w:rsidRPr="00297E37">
              <w:rPr>
                <w:sz w:val="20"/>
              </w:rPr>
              <w:t>Post</w:t>
            </w:r>
          </w:p>
          <w:p w:rsidR="00EC71F1" w:rsidRPr="00297E37" w:rsidRDefault="00EC71F1" w:rsidP="00EC71F1">
            <w:pPr>
              <w:rPr>
                <w:sz w:val="20"/>
              </w:rPr>
            </w:pPr>
            <w:r w:rsidRPr="00297E37">
              <w:rPr>
                <w:sz w:val="20"/>
              </w:rPr>
              <w:t>Anti</w:t>
            </w:r>
          </w:p>
          <w:p w:rsidR="00B007EE" w:rsidRPr="00297E37" w:rsidRDefault="00EC71F1" w:rsidP="00EC71F1">
            <w:pPr>
              <w:rPr>
                <w:sz w:val="20"/>
              </w:rPr>
            </w:pPr>
            <w:r w:rsidRPr="00297E37">
              <w:rPr>
                <w:sz w:val="20"/>
              </w:rPr>
              <w:t>Semi</w:t>
            </w:r>
          </w:p>
        </w:tc>
      </w:tr>
      <w:tr w:rsidR="00B007EE" w:rsidRPr="00297E37" w:rsidTr="00A524A3">
        <w:tc>
          <w:tcPr>
            <w:tcW w:w="1821" w:type="pct"/>
            <w:vAlign w:val="center"/>
          </w:tcPr>
          <w:p w:rsidR="00B007EE" w:rsidRPr="00297E37" w:rsidRDefault="00B007EE" w:rsidP="008C1390">
            <w:pPr>
              <w:rPr>
                <w:sz w:val="20"/>
              </w:rPr>
            </w:pPr>
            <w:r w:rsidRPr="00297E37">
              <w:rPr>
                <w:sz w:val="20"/>
              </w:rPr>
              <w:t>General Terms</w:t>
            </w:r>
          </w:p>
        </w:tc>
        <w:tc>
          <w:tcPr>
            <w:tcW w:w="1524" w:type="pct"/>
          </w:tcPr>
          <w:p w:rsidR="008C1390" w:rsidRPr="00297E37" w:rsidRDefault="008C1390" w:rsidP="00B007EE">
            <w:pPr>
              <w:rPr>
                <w:sz w:val="20"/>
              </w:rPr>
            </w:pP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Bureaucracy</w:t>
            </w:r>
            <w:r w:rsidR="00297E37">
              <w:rPr>
                <w:sz w:val="20"/>
              </w:rPr>
              <w:t xml:space="preserve"> (Bureaucrats)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Commercialization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Cultural Diffusion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Culture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Domestication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Flora &amp; Fauna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Gender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Intercession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Doctrine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Hierarchy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Diminished</w:t>
            </w:r>
          </w:p>
          <w:p w:rsid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Adherents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Alliances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Commodity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Unification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Monopoly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Hereditary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Scarcity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Textile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Demographic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Imperial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Coffers</w:t>
            </w:r>
          </w:p>
          <w:p w:rsidR="008C1390" w:rsidRPr="00297E37" w:rsidRDefault="008C1390" w:rsidP="00B007EE">
            <w:pPr>
              <w:rPr>
                <w:sz w:val="20"/>
              </w:rPr>
            </w:pPr>
          </w:p>
        </w:tc>
        <w:tc>
          <w:tcPr>
            <w:tcW w:w="1655" w:type="pct"/>
          </w:tcPr>
          <w:p w:rsidR="008C1390" w:rsidRPr="00297E37" w:rsidRDefault="008C1390" w:rsidP="00B007EE">
            <w:pPr>
              <w:rPr>
                <w:sz w:val="20"/>
              </w:rPr>
            </w:pP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Ideology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Independent Invention 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Intellectual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 xml:space="preserve">Intraregional 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Pathogen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Syncretic/Syncretism</w:t>
            </w:r>
          </w:p>
          <w:p w:rsidR="00B007EE" w:rsidRPr="00297E37" w:rsidRDefault="00B007EE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Trans-Regional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Falsified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Blasphemy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Misogynistic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Assert (assertions)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Matriarchal/ Patriarchal</w:t>
            </w:r>
          </w:p>
          <w:p w:rsidR="00297E37" w:rsidRDefault="00297E37" w:rsidP="00B007EE">
            <w:pPr>
              <w:rPr>
                <w:sz w:val="20"/>
              </w:rPr>
            </w:pPr>
            <w:r w:rsidRPr="00297E37">
              <w:rPr>
                <w:sz w:val="20"/>
              </w:rPr>
              <w:t>Indigenous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Emigration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Corroborate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Influx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Emergence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Subjugation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Acute</w:t>
            </w:r>
          </w:p>
          <w:p w:rsid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Decimated</w:t>
            </w:r>
          </w:p>
          <w:p w:rsidR="00297E37" w:rsidRPr="00297E37" w:rsidRDefault="00297E37" w:rsidP="00B007EE">
            <w:pPr>
              <w:rPr>
                <w:sz w:val="20"/>
              </w:rPr>
            </w:pPr>
            <w:r>
              <w:rPr>
                <w:sz w:val="20"/>
              </w:rPr>
              <w:t>Bullion</w:t>
            </w:r>
          </w:p>
          <w:p w:rsidR="00297E37" w:rsidRPr="00297E37" w:rsidRDefault="00297E37" w:rsidP="00B007EE">
            <w:pPr>
              <w:rPr>
                <w:sz w:val="20"/>
              </w:rPr>
            </w:pPr>
          </w:p>
        </w:tc>
      </w:tr>
    </w:tbl>
    <w:p w:rsidR="00F939AC" w:rsidRPr="00297E37" w:rsidRDefault="00235969">
      <w:pPr>
        <w:rPr>
          <w:sz w:val="20"/>
        </w:rPr>
      </w:pPr>
    </w:p>
    <w:sectPr w:rsidR="00F939AC" w:rsidRPr="00297E37" w:rsidSect="00297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F5323"/>
    <w:multiLevelType w:val="hybridMultilevel"/>
    <w:tmpl w:val="48D8F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49"/>
    <w:rsid w:val="00133759"/>
    <w:rsid w:val="00235969"/>
    <w:rsid w:val="00293BED"/>
    <w:rsid w:val="00297E37"/>
    <w:rsid w:val="003C5DA1"/>
    <w:rsid w:val="0043544E"/>
    <w:rsid w:val="004D71E1"/>
    <w:rsid w:val="004E6903"/>
    <w:rsid w:val="0053260D"/>
    <w:rsid w:val="00661147"/>
    <w:rsid w:val="008847F3"/>
    <w:rsid w:val="008C1390"/>
    <w:rsid w:val="00923744"/>
    <w:rsid w:val="00A25823"/>
    <w:rsid w:val="00A524A3"/>
    <w:rsid w:val="00B007EE"/>
    <w:rsid w:val="00B22CE1"/>
    <w:rsid w:val="00B3446B"/>
    <w:rsid w:val="00B57849"/>
    <w:rsid w:val="00B653A1"/>
    <w:rsid w:val="00BA267C"/>
    <w:rsid w:val="00EC71F1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A079C-7CEF-48E7-B059-46411EFC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Neal, Brett</cp:lastModifiedBy>
  <cp:revision>2</cp:revision>
  <dcterms:created xsi:type="dcterms:W3CDTF">2017-02-13T19:23:00Z</dcterms:created>
  <dcterms:modified xsi:type="dcterms:W3CDTF">2017-02-13T19:23:00Z</dcterms:modified>
</cp:coreProperties>
</file>